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瑞金干部学院本级</w:t>
      </w: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2021</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年度部门决算</w:t>
      </w:r>
    </w:p>
    <w:p>
      <w:pPr>
        <w:spacing w:line="600" w:lineRule="exact"/>
        <w:jc w:val="center"/>
        <w:rPr>
          <w:rFonts w:hint="eastAsia" w:ascii="仿宋_GB2312" w:eastAsia="仿宋_GB2312"/>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目</w:t>
      </w: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 xml:space="preserve">    </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录</w:t>
      </w:r>
      <w:r>
        <w:rPr>
          <w:rFonts w:hint="eastAsia" w:ascii="黑体" w:eastAsia="黑体"/>
          <w:color w:val="000000" w:themeColor="text1"/>
          <w:sz w:val="44"/>
          <w:szCs w:val="44"/>
          <w:lang w:val="en-US" w:eastAsia="zh-CN"/>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黑体" w:hAnsi="黑体" w:eastAsia="黑体"/>
          <w:b/>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第一部分</w:t>
      </w:r>
      <w:r>
        <w:rPr>
          <w:rFonts w:hint="eastAsia" w:ascii="黑体" w:hAnsi="黑体" w:eastAsia="黑体"/>
          <w:b/>
          <w:color w:val="000000" w:themeColor="text1"/>
          <w:sz w:val="32"/>
          <w:szCs w:val="32"/>
          <w14:textFill>
            <w14:solidFill>
              <w14:schemeClr w14:val="tx1"/>
            </w14:solidFill>
          </w14:textFill>
        </w:rPr>
        <w:t xml:space="preserve">  </w:t>
      </w:r>
      <w:r>
        <w:rPr>
          <w:rFonts w:hint="eastAsia" w:ascii="黑体" w:hAnsi="黑体" w:eastAsia="黑体"/>
          <w:color w:val="000000" w:themeColor="text1"/>
          <w:sz w:val="32"/>
          <w:szCs w:val="32"/>
          <w:lang w:eastAsia="zh-CN"/>
          <w14:textFill>
            <w14:solidFill>
              <w14:schemeClr w14:val="tx1"/>
            </w14:solidFill>
          </w14:textFill>
        </w:rPr>
        <w:t>瑞金干部学院本级部门</w:t>
      </w:r>
      <w:r>
        <w:rPr>
          <w:rFonts w:hint="eastAsia" w:ascii="黑体" w:hAnsi="黑体" w:eastAsia="黑体"/>
          <w:color w:val="000000" w:themeColor="text1"/>
          <w:sz w:val="32"/>
          <w:szCs w:val="32"/>
          <w14:textFill>
            <w14:solidFill>
              <w14:schemeClr w14:val="tx1"/>
            </w14:solidFill>
          </w14:textFill>
        </w:rPr>
        <w:t>概况</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 xml:space="preserve">   </w:t>
      </w:r>
      <w:r>
        <w:rPr>
          <w:rFonts w:hint="eastAsia" w:ascii="仿宋_GB2312" w:hAnsi="仿宋_GB2312" w:eastAsia="仿宋_GB2312" w:cs="仿宋_GB2312"/>
          <w:b/>
          <w:color w:val="000000" w:themeColor="text1"/>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一、部门主要职责</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二、部门基本情况</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第二部分 </w:t>
      </w:r>
      <w:r>
        <w:rPr>
          <w:rFonts w:hint="eastAsia" w:ascii="黑体" w:hAnsi="黑体" w:eastAsia="黑体"/>
          <w:color w:val="000000" w:themeColor="text1"/>
          <w:sz w:val="32"/>
          <w:szCs w:val="32"/>
          <w:lang w:eastAsia="zh-CN"/>
          <w14:textFill>
            <w14:solidFill>
              <w14:schemeClr w14:val="tx1"/>
            </w14:solidFill>
          </w14:textFill>
        </w:rPr>
        <w:t>瑞金干部学院本级</w:t>
      </w:r>
      <w:r>
        <w:rPr>
          <w:rFonts w:hint="eastAsia" w:ascii="黑体" w:hAnsi="黑体" w:eastAsia="黑体"/>
          <w:color w:val="000000" w:themeColor="text1"/>
          <w:sz w:val="32"/>
          <w:szCs w:val="32"/>
          <w:lang w:val="en-US" w:eastAsia="zh-CN"/>
          <w14:textFill>
            <w14:solidFill>
              <w14:schemeClr w14:val="tx1"/>
            </w14:solidFill>
          </w14:textFill>
        </w:rPr>
        <w:t>2021</w:t>
      </w:r>
      <w:r>
        <w:rPr>
          <w:rFonts w:hint="eastAsia" w:ascii="黑体" w:hAnsi="黑体" w:eastAsia="黑体"/>
          <w:color w:val="000000" w:themeColor="text1"/>
          <w:sz w:val="32"/>
          <w:szCs w:val="32"/>
          <w14:textFill>
            <w14:solidFill>
              <w14:schemeClr w14:val="tx1"/>
            </w14:solidFill>
          </w14:textFill>
        </w:rPr>
        <w:t>年度部门决算表</w:t>
      </w:r>
    </w:p>
    <w:p>
      <w:pPr>
        <w:keepNext w:val="0"/>
        <w:keepLines w:val="0"/>
        <w:pageBreakBefore w:val="0"/>
        <w:widowControl/>
        <w:kinsoku/>
        <w:wordWrap/>
        <w:overflowPunct/>
        <w:topLinePunct w:val="0"/>
        <w:autoSpaceDE/>
        <w:autoSpaceDN/>
        <w:bidi w:val="0"/>
        <w:adjustRightInd/>
        <w:snapToGrid/>
        <w:spacing w:line="500" w:lineRule="exact"/>
        <w:ind w:firstLine="1280" w:firstLineChars="4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一、收入支出决算总表</w:t>
      </w:r>
    </w:p>
    <w:p>
      <w:pPr>
        <w:keepNext w:val="0"/>
        <w:keepLines w:val="0"/>
        <w:pageBreakBefore w:val="0"/>
        <w:widowControl/>
        <w:kinsoku/>
        <w:wordWrap/>
        <w:overflowPunct/>
        <w:topLinePunct w:val="0"/>
        <w:autoSpaceDE/>
        <w:autoSpaceDN/>
        <w:bidi w:val="0"/>
        <w:adjustRightInd/>
        <w:snapToGrid/>
        <w:spacing w:line="500" w:lineRule="exact"/>
        <w:ind w:firstLine="1280" w:firstLineChars="4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二、收入决算表</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三、支出决算表</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四、财政拨款收入支出决算总表</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五、一般公共预算财政拨款支出决算表</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六、一般公共预算财政拨款基本支出决算表</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七、“三公”经费支出决算表</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八、政府性基金预算财政拨款收入支出决算表</w:t>
      </w:r>
    </w:p>
    <w:p>
      <w:pPr>
        <w:keepNext w:val="0"/>
        <w:keepLines w:val="0"/>
        <w:pageBreakBefore w:val="0"/>
        <w:widowControl/>
        <w:kinsoku/>
        <w:wordWrap/>
        <w:overflowPunct/>
        <w:topLinePunct w:val="0"/>
        <w:autoSpaceDE/>
        <w:autoSpaceDN/>
        <w:bidi w:val="0"/>
        <w:adjustRightInd/>
        <w:snapToGrid/>
        <w:spacing w:line="500" w:lineRule="exact"/>
        <w:ind w:firstLine="1292" w:firstLineChars="404"/>
        <w:jc w:val="left"/>
        <w:textAlignment w:val="auto"/>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九、</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国有资本经营预算财政拨款支出决算表</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十</w:t>
      </w:r>
      <w:r>
        <w:rPr>
          <w:rFonts w:hint="eastAsia" w:ascii="仿宋_GB2312" w:hAnsi="仿宋_GB2312" w:eastAsia="仿宋_GB2312" w:cs="仿宋_GB2312"/>
          <w:color w:val="000000" w:themeColor="text1"/>
          <w:kern w:val="0"/>
          <w:sz w:val="32"/>
          <w:szCs w:val="32"/>
          <w14:textFill>
            <w14:solidFill>
              <w14:schemeClr w14:val="tx1"/>
            </w14:solidFill>
          </w14:textFill>
        </w:rPr>
        <w:t>、国有资产占用情况表</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黑体" w:hAnsi="黑体" w:eastAsia="黑体"/>
          <w:color w:val="000000" w:themeColor="text1"/>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 xml:space="preserve">    </w:t>
      </w:r>
      <w:r>
        <w:rPr>
          <w:rFonts w:hint="eastAsia" w:ascii="黑体" w:hAnsi="黑体" w:eastAsia="黑体"/>
          <w:color w:val="000000" w:themeColor="text1"/>
          <w:sz w:val="32"/>
          <w:szCs w:val="32"/>
          <w14:textFill>
            <w14:solidFill>
              <w14:schemeClr w14:val="tx1"/>
            </w14:solidFill>
          </w14:textFill>
        </w:rPr>
        <w:t xml:space="preserve">第三部分 </w:t>
      </w:r>
      <w:r>
        <w:rPr>
          <w:rFonts w:hint="eastAsia" w:ascii="黑体" w:hAnsi="黑体" w:eastAsia="黑体"/>
          <w:color w:val="000000" w:themeColor="text1"/>
          <w:sz w:val="32"/>
          <w:szCs w:val="32"/>
          <w:lang w:eastAsia="zh-CN"/>
          <w14:textFill>
            <w14:solidFill>
              <w14:schemeClr w14:val="tx1"/>
            </w14:solidFill>
          </w14:textFill>
        </w:rPr>
        <w:t>瑞金干部学院本级2021</w:t>
      </w:r>
      <w:r>
        <w:rPr>
          <w:rFonts w:hint="eastAsia" w:ascii="黑体" w:hAnsi="黑体" w:eastAsia="黑体"/>
          <w:color w:val="000000" w:themeColor="text1"/>
          <w:sz w:val="32"/>
          <w:szCs w:val="32"/>
          <w14:textFill>
            <w14:solidFill>
              <w14:schemeClr w14:val="tx1"/>
            </w14:solidFill>
          </w14:textFill>
        </w:rPr>
        <w:t>年度部门决算情况说明</w:t>
      </w:r>
    </w:p>
    <w:p>
      <w:pPr>
        <w:keepNext w:val="0"/>
        <w:keepLines w:val="0"/>
        <w:pageBreakBefore w:val="0"/>
        <w:widowControl/>
        <w:kinsoku/>
        <w:wordWrap/>
        <w:overflowPunct/>
        <w:topLinePunct w:val="0"/>
        <w:autoSpaceDE/>
        <w:autoSpaceDN/>
        <w:bidi w:val="0"/>
        <w:adjustRightInd/>
        <w:snapToGrid/>
        <w:spacing w:line="500" w:lineRule="exact"/>
        <w:ind w:firstLine="1280" w:firstLineChars="4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一、收入决算情况说明</w:t>
      </w:r>
    </w:p>
    <w:p>
      <w:pPr>
        <w:keepNext w:val="0"/>
        <w:keepLines w:val="0"/>
        <w:pageBreakBefore w:val="0"/>
        <w:widowControl/>
        <w:kinsoku/>
        <w:wordWrap/>
        <w:overflowPunct/>
        <w:topLinePunct w:val="0"/>
        <w:autoSpaceDE/>
        <w:autoSpaceDN/>
        <w:bidi w:val="0"/>
        <w:adjustRightInd/>
        <w:snapToGrid/>
        <w:spacing w:line="500" w:lineRule="exact"/>
        <w:ind w:firstLine="1280" w:firstLineChars="4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二、支出决算情况说明</w:t>
      </w:r>
    </w:p>
    <w:p>
      <w:pPr>
        <w:keepNext w:val="0"/>
        <w:keepLines w:val="0"/>
        <w:pageBreakBefore w:val="0"/>
        <w:widowControl/>
        <w:kinsoku/>
        <w:wordWrap/>
        <w:overflowPunct/>
        <w:topLinePunct w:val="0"/>
        <w:autoSpaceDE/>
        <w:autoSpaceDN/>
        <w:bidi w:val="0"/>
        <w:adjustRightInd/>
        <w:snapToGrid/>
        <w:spacing w:line="500" w:lineRule="exact"/>
        <w:ind w:firstLine="1280" w:firstLineChars="4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三、财政拨款支出决算情况说明</w:t>
      </w:r>
    </w:p>
    <w:p>
      <w:pPr>
        <w:keepNext w:val="0"/>
        <w:keepLines w:val="0"/>
        <w:pageBreakBefore w:val="0"/>
        <w:widowControl/>
        <w:kinsoku/>
        <w:wordWrap/>
        <w:overflowPunct/>
        <w:topLinePunct w:val="0"/>
        <w:autoSpaceDE/>
        <w:autoSpaceDN/>
        <w:bidi w:val="0"/>
        <w:adjustRightInd/>
        <w:snapToGrid/>
        <w:spacing w:line="500" w:lineRule="exact"/>
        <w:ind w:firstLine="1280" w:firstLineChars="4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四、一般公共预算财政拨款基本支出决算情况说明</w:t>
      </w:r>
    </w:p>
    <w:p>
      <w:pPr>
        <w:keepNext w:val="0"/>
        <w:keepLines w:val="0"/>
        <w:pageBreakBefore w:val="0"/>
        <w:widowControl/>
        <w:kinsoku/>
        <w:wordWrap/>
        <w:overflowPunct/>
        <w:topLinePunct w:val="0"/>
        <w:autoSpaceDE/>
        <w:autoSpaceDN/>
        <w:bidi w:val="0"/>
        <w:adjustRightInd/>
        <w:snapToGrid/>
        <w:spacing w:line="500" w:lineRule="exact"/>
        <w:ind w:firstLine="1280" w:firstLineChars="4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五、“三公”经费支出决算情况说明</w:t>
      </w:r>
    </w:p>
    <w:p>
      <w:pPr>
        <w:keepNext w:val="0"/>
        <w:keepLines w:val="0"/>
        <w:pageBreakBefore w:val="0"/>
        <w:widowControl/>
        <w:kinsoku/>
        <w:wordWrap/>
        <w:overflowPunct/>
        <w:topLinePunct w:val="0"/>
        <w:autoSpaceDE/>
        <w:autoSpaceDN/>
        <w:bidi w:val="0"/>
        <w:adjustRightInd/>
        <w:snapToGrid/>
        <w:spacing w:line="500" w:lineRule="exact"/>
        <w:ind w:firstLine="1280" w:firstLineChars="4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六、机关运行经费支出情况说明</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七、政府采购支出情况说明</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八、国有资产占用情况说明</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九、预算绩效情况说明</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第四部分  名词解释</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 xml:space="preserve">第一部分  </w:t>
      </w:r>
      <w:r>
        <w:rPr>
          <w:rFonts w:hint="eastAsia" w:ascii="方正小标宋简体" w:hAnsi="方正小标宋简体" w:eastAsia="方正小标宋简体" w:cs="方正小标宋简体"/>
          <w:b/>
          <w:color w:val="000000" w:themeColor="text1"/>
          <w:sz w:val="44"/>
          <w:szCs w:val="44"/>
          <w:lang w:eastAsia="zh-CN"/>
          <w14:textFill>
            <w14:solidFill>
              <w14:schemeClr w14:val="tx1"/>
            </w14:solidFill>
          </w14:textFill>
        </w:rPr>
        <w:t>瑞金干部学院本级部门</w:t>
      </w: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概况</w:t>
      </w:r>
    </w:p>
    <w:p>
      <w:pPr>
        <w:keepNext w:val="0"/>
        <w:keepLines w:val="0"/>
        <w:pageBreakBefore w:val="0"/>
        <w:kinsoku/>
        <w:wordWrap/>
        <w:overflowPunct/>
        <w:topLinePunct w:val="0"/>
        <w:autoSpaceDE/>
        <w:autoSpaceDN/>
        <w:bidi w:val="0"/>
        <w:adjustRightInd/>
        <w:snapToGrid/>
        <w:spacing w:line="560" w:lineRule="exact"/>
        <w:ind w:firstLine="630"/>
        <w:jc w:val="left"/>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一、部门主要职能</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瑞金干部学院是市委组成部门，是立足赣州、面向全国党政干部、企业经营管理者，专业技术人员和军队院校干部，弘扬苏区精神和苏区干部好作风的传承基地，是进行党性党风党纪教育和苏区廉政文化教育的示范基地，是公务员进行革命传统教育和爱国主义教育的全国性特色实践基地。</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根据《三定方案》（赣市办字〔2014〕2号）有关规定，瑞金干部学院主要职责是：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（一）制定干部教育计划、公务员培训计划和干部廉政教育计划，并按有关规定和计划组织实施培训；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（二）开展对地方、部门和企业的委托培训，承担党校、行政学院及其他干部院校现场教学点的有关课程培训；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（三）承担党员干部党风廉政建设、反腐倡廉理论和苏区廉政建设史等方面的教学工作；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（四）开展中共党史、中央苏区史党建理论、基本国情、苏区精神与苏区干部好作风等方面的教学、科研等工作；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（五）围绕党和政府中心工作任务的重大课题和教学需要开展教学研究;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（六）负责与外地培训机构、干部教育学术团体和高等院校等有关方面的交流合作；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（七）承办市委、市政府交办的其他工作。</w:t>
      </w:r>
    </w:p>
    <w:p>
      <w:pPr>
        <w:keepNext w:val="0"/>
        <w:keepLines w:val="0"/>
        <w:pageBreakBefore w:val="0"/>
        <w:kinsoku/>
        <w:wordWrap/>
        <w:overflowPunct/>
        <w:topLinePunct w:val="0"/>
        <w:autoSpaceDE/>
        <w:autoSpaceDN/>
        <w:bidi w:val="0"/>
        <w:adjustRightInd/>
        <w:snapToGrid/>
        <w:spacing w:line="560" w:lineRule="exact"/>
        <w:ind w:firstLine="630"/>
        <w:jc w:val="left"/>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二、部门基本情况</w:t>
      </w:r>
    </w:p>
    <w:p>
      <w:pPr>
        <w:keepNext w:val="0"/>
        <w:keepLines w:val="0"/>
        <w:pageBreakBefore w:val="0"/>
        <w:kinsoku/>
        <w:wordWrap/>
        <w:overflowPunct/>
        <w:topLinePunct w:val="0"/>
        <w:autoSpaceDE/>
        <w:autoSpaceDN/>
        <w:bidi w:val="0"/>
        <w:adjustRightInd/>
        <w:snapToGrid/>
        <w:spacing w:line="560" w:lineRule="exact"/>
        <w:ind w:firstLine="63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纳入本部门决算汇编范围的单位共</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个，包括：瑞金干部学院。</w:t>
      </w:r>
    </w:p>
    <w:p>
      <w:pPr>
        <w:keepNext w:val="0"/>
        <w:keepLines w:val="0"/>
        <w:pageBreakBefore w:val="0"/>
        <w:kinsoku/>
        <w:wordWrap/>
        <w:overflowPunct/>
        <w:topLinePunct w:val="0"/>
        <w:autoSpaceDE/>
        <w:autoSpaceDN/>
        <w:bidi w:val="0"/>
        <w:adjustRightInd/>
        <w:snapToGrid/>
        <w:spacing w:line="560" w:lineRule="exact"/>
        <w:ind w:firstLine="630"/>
        <w:jc w:val="left"/>
        <w:textAlignment w:val="auto"/>
        <w:rPr>
          <w:rFonts w:hint="eastAsia" w:ascii="宋体" w:hAnsi="宋体"/>
          <w:b/>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本部门</w:t>
      </w:r>
      <w:r>
        <w:rPr>
          <w:rFonts w:hint="eastAsia" w:ascii="仿宋_GB2312" w:hAnsi="仿宋_GB2312" w:eastAsia="仿宋_GB2312" w:cs="仿宋_GB2312"/>
          <w:color w:val="000000" w:themeColor="text1"/>
          <w:sz w:val="32"/>
          <w:szCs w:val="32"/>
          <w:lang w:eastAsia="zh-CN"/>
          <w14:textFill>
            <w14:solidFill>
              <w14:schemeClr w14:val="tx1"/>
            </w14:solidFill>
          </w14:textFill>
        </w:rPr>
        <w:t>2021</w:t>
      </w:r>
      <w:r>
        <w:rPr>
          <w:rFonts w:hint="eastAsia" w:ascii="仿宋_GB2312" w:hAnsi="仿宋_GB2312" w:eastAsia="仿宋_GB2312" w:cs="仿宋_GB2312"/>
          <w:color w:val="000000" w:themeColor="text1"/>
          <w:sz w:val="32"/>
          <w:szCs w:val="32"/>
          <w14:textFill>
            <w14:solidFill>
              <w14:schemeClr w14:val="tx1"/>
            </w14:solidFill>
          </w14:textFill>
        </w:rPr>
        <w:t>年年末实有人数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37</w:t>
      </w:r>
      <w:r>
        <w:rPr>
          <w:rFonts w:hint="eastAsia" w:ascii="仿宋_GB2312" w:hAnsi="仿宋_GB2312" w:eastAsia="仿宋_GB2312" w:cs="仿宋_GB2312"/>
          <w:color w:val="000000" w:themeColor="text1"/>
          <w:sz w:val="32"/>
          <w:szCs w:val="32"/>
          <w14:textFill>
            <w14:solidFill>
              <w14:schemeClr w14:val="tx1"/>
            </w14:solidFill>
          </w14:textFill>
        </w:rPr>
        <w:t>人，其中在职人员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37</w:t>
      </w:r>
      <w:r>
        <w:rPr>
          <w:rFonts w:hint="eastAsia" w:ascii="仿宋_GB2312" w:hAnsi="仿宋_GB2312" w:eastAsia="仿宋_GB2312" w:cs="仿宋_GB2312"/>
          <w:color w:val="000000" w:themeColor="text1"/>
          <w:sz w:val="32"/>
          <w:szCs w:val="32"/>
          <w14:textFill>
            <w14:solidFill>
              <w14:schemeClr w14:val="tx1"/>
            </w14:solidFill>
          </w14:textFill>
        </w:rPr>
        <w:t>人，离休人员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人，退休人员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年末其他人员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lang w:eastAsia="zh-CN"/>
          <w14:textFill>
            <w14:solidFill>
              <w14:schemeClr w14:val="tx1"/>
            </w14:solidFill>
          </w14:textFill>
        </w:rPr>
        <w:t>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年末学生人数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人。</w:t>
      </w:r>
    </w:p>
    <w:p>
      <w:pPr>
        <w:keepNext w:val="0"/>
        <w:keepLines w:val="0"/>
        <w:pageBreakBefore w:val="0"/>
        <w:widowControl/>
        <w:kinsoku/>
        <w:wordWrap/>
        <w:overflowPunct/>
        <w:topLinePunct w:val="0"/>
        <w:bidi w:val="0"/>
        <w:snapToGrid/>
        <w:spacing w:line="520" w:lineRule="exact"/>
        <w:jc w:val="center"/>
        <w:textAlignment w:val="auto"/>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keepNext w:val="0"/>
        <w:keepLines w:val="0"/>
        <w:pageBreakBefore w:val="0"/>
        <w:widowControl/>
        <w:kinsoku/>
        <w:wordWrap/>
        <w:overflowPunct/>
        <w:topLinePunct w:val="0"/>
        <w:bidi w:val="0"/>
        <w:snapToGrid/>
        <w:spacing w:line="520" w:lineRule="exact"/>
        <w:jc w:val="center"/>
        <w:textAlignment w:val="auto"/>
      </w:pP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 xml:space="preserve">第二部分  </w:t>
      </w:r>
      <w:r>
        <w:rPr>
          <w:rFonts w:hint="eastAsia" w:ascii="方正小标宋简体" w:hAnsi="方正小标宋简体" w:eastAsia="方正小标宋简体" w:cs="方正小标宋简体"/>
          <w:b/>
          <w:color w:val="000000" w:themeColor="text1"/>
          <w:sz w:val="44"/>
          <w:szCs w:val="44"/>
          <w:lang w:eastAsia="zh-CN"/>
          <w14:textFill>
            <w14:solidFill>
              <w14:schemeClr w14:val="tx1"/>
            </w14:solidFill>
          </w14:textFill>
        </w:rPr>
        <w:t>瑞金干部学院本级2021</w:t>
      </w: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年度部门</w:t>
      </w:r>
      <w:r>
        <w:rPr>
          <w:rFonts w:hint="eastAsia" w:ascii="方正小标宋简体" w:hAnsi="方正小标宋简体" w:eastAsia="方正小标宋简体" w:cs="方正小标宋简体"/>
          <w:b/>
          <w:color w:val="000000" w:themeColor="text1"/>
          <w:sz w:val="44"/>
          <w:szCs w:val="44"/>
          <w:lang w:val="en-US" w:eastAsia="zh-CN"/>
          <w14:textFill>
            <w14:solidFill>
              <w14:schemeClr w14:val="tx1"/>
            </w14:solidFill>
          </w14:textFill>
        </w:rPr>
        <w:t xml:space="preserve"> </w:t>
      </w: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决算表</w:t>
      </w:r>
    </w:p>
    <w:tbl>
      <w:tblPr>
        <w:tblStyle w:val="5"/>
        <w:tblW w:w="5376" w:type="pct"/>
        <w:tblInd w:w="-2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83"/>
        <w:gridCol w:w="499"/>
        <w:gridCol w:w="1059"/>
        <w:gridCol w:w="3135"/>
        <w:gridCol w:w="570"/>
        <w:gridCol w:w="1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4" w:hRule="atLeast"/>
        </w:trPr>
        <w:tc>
          <w:tcPr>
            <w:tcW w:w="5000" w:type="pct"/>
            <w:gridSpan w:val="6"/>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ascii="黑体" w:hAnsi="宋体" w:eastAsia="黑体" w:cs="黑体"/>
                <w:i w:val="0"/>
                <w:iCs w:val="0"/>
                <w:color w:val="000000"/>
                <w:sz w:val="44"/>
                <w:szCs w:val="44"/>
                <w:u w:val="none"/>
              </w:rPr>
            </w:pPr>
            <w:r>
              <w:rPr>
                <w:rFonts w:hint="eastAsia" w:ascii="黑体" w:hAnsi="宋体" w:eastAsia="黑体" w:cs="黑体"/>
                <w:i w:val="0"/>
                <w:iCs w:val="0"/>
                <w:color w:val="000000"/>
                <w:kern w:val="0"/>
                <w:sz w:val="32"/>
                <w:szCs w:val="32"/>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94"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9"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530"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569"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856" w:type="pct"/>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94" w:type="pct"/>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编制单位：瑞金干部学院</w:t>
            </w:r>
          </w:p>
        </w:tc>
        <w:tc>
          <w:tcPr>
            <w:tcW w:w="249"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100" w:type="pct"/>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2021年度</w:t>
            </w:r>
          </w:p>
        </w:tc>
        <w:tc>
          <w:tcPr>
            <w:tcW w:w="856" w:type="pct"/>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574" w:type="pct"/>
            <w:gridSpan w:val="3"/>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w:t>
            </w:r>
          </w:p>
        </w:tc>
        <w:tc>
          <w:tcPr>
            <w:tcW w:w="2425" w:type="pct"/>
            <w:gridSpan w:val="3"/>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    次</w:t>
            </w:r>
          </w:p>
        </w:tc>
        <w:tc>
          <w:tcPr>
            <w:tcW w:w="249"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569"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    次</w:t>
            </w:r>
          </w:p>
        </w:tc>
        <w:tc>
          <w:tcPr>
            <w:tcW w:w="285"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一、一般公共预算财政拨款收入</w:t>
            </w:r>
          </w:p>
        </w:tc>
        <w:tc>
          <w:tcPr>
            <w:tcW w:w="249"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3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561.49</w:t>
            </w:r>
          </w:p>
        </w:tc>
        <w:tc>
          <w:tcPr>
            <w:tcW w:w="1569"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285"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二、政府性基金预算财政拨款收入</w:t>
            </w:r>
          </w:p>
        </w:tc>
        <w:tc>
          <w:tcPr>
            <w:tcW w:w="249"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3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9"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285"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三、国有资本经营预算财政拨款收入</w:t>
            </w: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3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四、上级补助收入</w:t>
            </w: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53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五、事业收入</w:t>
            </w: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3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1,631.02</w:t>
            </w: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2,347.49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六、经营收入</w:t>
            </w: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53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七、附属单位上缴收入</w:t>
            </w: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53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八、其他收入</w:t>
            </w: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53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二十一、国有资本经营预算支出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二十二、灾害防治及应急管理支出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530" w:type="pct"/>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二十四、债务还本支出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b/>
                <w:bCs/>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53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二十五、债务付息支出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left"/>
              <w:rPr>
                <w:rFonts w:hint="eastAsia" w:ascii="宋体" w:hAnsi="宋体" w:eastAsia="宋体" w:cs="宋体"/>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53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二十六、抗疫特别国债安排的支出</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53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2,192.50</w:t>
            </w: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2,447.42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使用非财政拨款结余</w:t>
            </w: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53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结余分配                 </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年初结转和结余</w:t>
            </w: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53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254.92</w:t>
            </w: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年末结转和结余                                </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b/>
                <w:bCs/>
                <w:i w:val="0"/>
                <w:iCs w:val="0"/>
                <w:color w:val="000000"/>
                <w:sz w:val="20"/>
                <w:szCs w:val="20"/>
                <w:u w:val="none"/>
              </w:rPr>
            </w:pP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53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9" w:type="pct"/>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b/>
                <w:bCs/>
                <w:i w:val="0"/>
                <w:iCs w:val="0"/>
                <w:color w:val="000000"/>
                <w:sz w:val="20"/>
                <w:szCs w:val="20"/>
                <w:u w:val="none"/>
              </w:rPr>
            </w:pP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570" w:type="pct"/>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794" w:type="pct"/>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24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53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2,447.42</w:t>
            </w:r>
          </w:p>
        </w:tc>
        <w:tc>
          <w:tcPr>
            <w:tcW w:w="1569"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c>
          <w:tcPr>
            <w:tcW w:w="285"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57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2,447.42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000" w:type="pct"/>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00" w:type="pct"/>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2.本套报表金额单位转换时可能存在尾数误差。</w:t>
            </w:r>
          </w:p>
        </w:tc>
      </w:tr>
    </w:tbl>
    <w:p>
      <w:pPr>
        <w:pStyle w:val="2"/>
      </w:pPr>
    </w:p>
    <w:p>
      <w:pPr>
        <w:pStyle w:val="2"/>
        <w:jc w:val="center"/>
      </w:pPr>
    </w:p>
    <w:p>
      <w:pPr>
        <w:pStyle w:val="2"/>
        <w:jc w:val="center"/>
      </w:pPr>
    </w:p>
    <w:p>
      <w:pPr>
        <w:pStyle w:val="2"/>
        <w:jc w:val="center"/>
      </w:pPr>
    </w:p>
    <w:p>
      <w:pPr>
        <w:pStyle w:val="2"/>
        <w:jc w:val="center"/>
      </w:pPr>
    </w:p>
    <w:p>
      <w:pPr>
        <w:pStyle w:val="2"/>
      </w:pPr>
    </w:p>
    <w:p>
      <w:pPr>
        <w:pStyle w:val="2"/>
      </w:pPr>
    </w:p>
    <w:p>
      <w:pPr>
        <w:pStyle w:val="2"/>
      </w:pPr>
    </w:p>
    <w:p>
      <w:pPr>
        <w:pStyle w:val="2"/>
      </w:pPr>
    </w:p>
    <w:p>
      <w:pPr>
        <w:pStyle w:val="2"/>
      </w:pPr>
    </w:p>
    <w:p>
      <w:pPr>
        <w:pStyle w:val="2"/>
      </w:pPr>
    </w:p>
    <w:p>
      <w:pPr>
        <w:pStyle w:val="2"/>
      </w:pPr>
    </w:p>
    <w:p>
      <w:pPr>
        <w:pStyle w:val="2"/>
        <w:sectPr>
          <w:headerReference r:id="rId3" w:type="default"/>
          <w:footerReference r:id="rId4" w:type="default"/>
          <w:pgSz w:w="11906" w:h="16838"/>
          <w:pgMar w:top="1417" w:right="1417" w:bottom="1417" w:left="1417" w:header="851" w:footer="992" w:gutter="0"/>
          <w:cols w:space="0" w:num="1"/>
          <w:rtlGutter w:val="0"/>
          <w:docGrid w:type="lines" w:linePitch="312" w:charSpace="0"/>
        </w:sectPr>
      </w:pP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9"/>
        <w:gridCol w:w="495"/>
        <w:gridCol w:w="603"/>
        <w:gridCol w:w="3692"/>
        <w:gridCol w:w="1138"/>
        <w:gridCol w:w="1442"/>
        <w:gridCol w:w="1544"/>
        <w:gridCol w:w="1285"/>
        <w:gridCol w:w="634"/>
        <w:gridCol w:w="1991"/>
        <w:gridCol w:w="9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ascii="黑体" w:hAnsi="宋体" w:eastAsia="黑体" w:cs="黑体"/>
                <w:i w:val="0"/>
                <w:iCs w:val="0"/>
                <w:color w:val="000000"/>
                <w:sz w:val="44"/>
                <w:szCs w:val="44"/>
                <w:u w:val="none"/>
              </w:rPr>
            </w:pPr>
            <w:r>
              <w:rPr>
                <w:rFonts w:hint="eastAsia" w:ascii="黑体" w:hAnsi="宋体" w:eastAsia="黑体" w:cs="黑体"/>
                <w:i w:val="0"/>
                <w:iCs w:val="0"/>
                <w:color w:val="000000"/>
                <w:kern w:val="0"/>
                <w:sz w:val="32"/>
                <w:szCs w:val="32"/>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65"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74"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10"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297"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400"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506"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543"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452"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3"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023" w:type="pct"/>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849" w:type="pct"/>
            <w:gridSpan w:val="4"/>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编制单位：瑞金干部学院</w:t>
            </w:r>
          </w:p>
        </w:tc>
        <w:tc>
          <w:tcPr>
            <w:tcW w:w="907" w:type="pct"/>
            <w:gridSpan w:val="2"/>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2021年度</w:t>
            </w:r>
          </w:p>
        </w:tc>
        <w:tc>
          <w:tcPr>
            <w:tcW w:w="543"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452"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23"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023" w:type="pct"/>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849" w:type="pct"/>
            <w:gridSpan w:val="4"/>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400"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506"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财政拨款收入</w:t>
            </w:r>
          </w:p>
        </w:tc>
        <w:tc>
          <w:tcPr>
            <w:tcW w:w="543"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上级补助收入</w:t>
            </w:r>
          </w:p>
        </w:tc>
        <w:tc>
          <w:tcPr>
            <w:tcW w:w="452"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事业收入</w:t>
            </w:r>
          </w:p>
        </w:tc>
        <w:tc>
          <w:tcPr>
            <w:tcW w:w="223"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经营收入</w:t>
            </w:r>
          </w:p>
        </w:tc>
        <w:tc>
          <w:tcPr>
            <w:tcW w:w="700"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附属单位上缴收入</w:t>
            </w:r>
          </w:p>
        </w:tc>
        <w:tc>
          <w:tcPr>
            <w:tcW w:w="323"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支出功能分类科目编码</w:t>
            </w:r>
          </w:p>
        </w:tc>
        <w:tc>
          <w:tcPr>
            <w:tcW w:w="1297"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400"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506"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543"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452"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23"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70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23"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297"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400"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506"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543"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452"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23"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70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23"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1297"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400"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506"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543"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452"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23"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70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323"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65" w:type="pct"/>
            <w:vMerge w:val="restart"/>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类</w:t>
            </w:r>
          </w:p>
        </w:tc>
        <w:tc>
          <w:tcPr>
            <w:tcW w:w="174" w:type="pct"/>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w:t>
            </w:r>
          </w:p>
        </w:tc>
        <w:tc>
          <w:tcPr>
            <w:tcW w:w="210" w:type="pct"/>
            <w:vMerge w:val="restar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1297"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4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06"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4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52"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65" w:type="pct"/>
            <w:vMerge w:val="continue"/>
            <w:tcBorders>
              <w:top w:val="nil"/>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74" w:type="pct"/>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10" w:type="pct"/>
            <w:vMerge w:val="continue"/>
            <w:tcBorders>
              <w:top w:val="nil"/>
              <w:left w:val="nil"/>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1297"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4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2,192.50</w:t>
            </w:r>
          </w:p>
        </w:tc>
        <w:tc>
          <w:tcPr>
            <w:tcW w:w="50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561.49</w:t>
            </w:r>
          </w:p>
        </w:tc>
        <w:tc>
          <w:tcPr>
            <w:tcW w:w="54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1,631.02</w:t>
            </w:r>
          </w:p>
        </w:tc>
        <w:tc>
          <w:tcPr>
            <w:tcW w:w="2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205</w:t>
            </w:r>
          </w:p>
        </w:tc>
        <w:tc>
          <w:tcPr>
            <w:tcW w:w="1297"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教育支出</w:t>
            </w:r>
          </w:p>
        </w:tc>
        <w:tc>
          <w:tcPr>
            <w:tcW w:w="4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2,093.03</w:t>
            </w:r>
          </w:p>
        </w:tc>
        <w:tc>
          <w:tcPr>
            <w:tcW w:w="506"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462.01</w:t>
            </w:r>
          </w:p>
        </w:tc>
        <w:tc>
          <w:tcPr>
            <w:tcW w:w="54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1,631.02</w:t>
            </w:r>
          </w:p>
        </w:tc>
        <w:tc>
          <w:tcPr>
            <w:tcW w:w="2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20508</w:t>
            </w:r>
          </w:p>
        </w:tc>
        <w:tc>
          <w:tcPr>
            <w:tcW w:w="1297"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进修及培训</w:t>
            </w:r>
          </w:p>
        </w:tc>
        <w:tc>
          <w:tcPr>
            <w:tcW w:w="4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2,093.03</w:t>
            </w:r>
          </w:p>
        </w:tc>
        <w:tc>
          <w:tcPr>
            <w:tcW w:w="506"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462.01</w:t>
            </w:r>
          </w:p>
        </w:tc>
        <w:tc>
          <w:tcPr>
            <w:tcW w:w="54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1,631.02</w:t>
            </w:r>
          </w:p>
        </w:tc>
        <w:tc>
          <w:tcPr>
            <w:tcW w:w="2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2050802</w:t>
            </w:r>
          </w:p>
        </w:tc>
        <w:tc>
          <w:tcPr>
            <w:tcW w:w="129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干部教育</w:t>
            </w:r>
          </w:p>
        </w:tc>
        <w:tc>
          <w:tcPr>
            <w:tcW w:w="4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2,093.03</w:t>
            </w:r>
          </w:p>
        </w:tc>
        <w:tc>
          <w:tcPr>
            <w:tcW w:w="50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462.01</w:t>
            </w:r>
          </w:p>
        </w:tc>
        <w:tc>
          <w:tcPr>
            <w:tcW w:w="54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1,631.02</w:t>
            </w:r>
          </w:p>
        </w:tc>
        <w:tc>
          <w:tcPr>
            <w:tcW w:w="2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1297"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4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36.48</w:t>
            </w:r>
          </w:p>
        </w:tc>
        <w:tc>
          <w:tcPr>
            <w:tcW w:w="506"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36.48</w:t>
            </w:r>
          </w:p>
        </w:tc>
        <w:tc>
          <w:tcPr>
            <w:tcW w:w="54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1297"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4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36.48</w:t>
            </w:r>
          </w:p>
        </w:tc>
        <w:tc>
          <w:tcPr>
            <w:tcW w:w="506"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36.48</w:t>
            </w:r>
          </w:p>
        </w:tc>
        <w:tc>
          <w:tcPr>
            <w:tcW w:w="54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129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4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36.48</w:t>
            </w:r>
          </w:p>
        </w:tc>
        <w:tc>
          <w:tcPr>
            <w:tcW w:w="50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36.48</w:t>
            </w:r>
          </w:p>
        </w:tc>
        <w:tc>
          <w:tcPr>
            <w:tcW w:w="54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2080506</w:t>
            </w:r>
          </w:p>
        </w:tc>
        <w:tc>
          <w:tcPr>
            <w:tcW w:w="129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机关事业单位职业年金缴费支出</w:t>
            </w:r>
          </w:p>
        </w:tc>
        <w:tc>
          <w:tcPr>
            <w:tcW w:w="4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54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w:t>
            </w:r>
          </w:p>
        </w:tc>
        <w:tc>
          <w:tcPr>
            <w:tcW w:w="1297"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4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27.46</w:t>
            </w:r>
          </w:p>
        </w:tc>
        <w:tc>
          <w:tcPr>
            <w:tcW w:w="506"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27.46</w:t>
            </w:r>
          </w:p>
        </w:tc>
        <w:tc>
          <w:tcPr>
            <w:tcW w:w="54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21011</w:t>
            </w:r>
          </w:p>
        </w:tc>
        <w:tc>
          <w:tcPr>
            <w:tcW w:w="1297"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行政事业单位医疗</w:t>
            </w:r>
          </w:p>
        </w:tc>
        <w:tc>
          <w:tcPr>
            <w:tcW w:w="4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27.46</w:t>
            </w:r>
          </w:p>
        </w:tc>
        <w:tc>
          <w:tcPr>
            <w:tcW w:w="506"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27.46</w:t>
            </w:r>
          </w:p>
        </w:tc>
        <w:tc>
          <w:tcPr>
            <w:tcW w:w="54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2101102</w:t>
            </w:r>
          </w:p>
        </w:tc>
        <w:tc>
          <w:tcPr>
            <w:tcW w:w="129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事业单位医疗</w:t>
            </w:r>
          </w:p>
        </w:tc>
        <w:tc>
          <w:tcPr>
            <w:tcW w:w="4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23.31</w:t>
            </w:r>
          </w:p>
        </w:tc>
        <w:tc>
          <w:tcPr>
            <w:tcW w:w="50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23.31</w:t>
            </w:r>
          </w:p>
        </w:tc>
        <w:tc>
          <w:tcPr>
            <w:tcW w:w="54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2101103</w:t>
            </w:r>
          </w:p>
        </w:tc>
        <w:tc>
          <w:tcPr>
            <w:tcW w:w="129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公务员医疗补助</w:t>
            </w:r>
          </w:p>
        </w:tc>
        <w:tc>
          <w:tcPr>
            <w:tcW w:w="4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4.15</w:t>
            </w:r>
          </w:p>
        </w:tc>
        <w:tc>
          <w:tcPr>
            <w:tcW w:w="50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4.15</w:t>
            </w:r>
          </w:p>
        </w:tc>
        <w:tc>
          <w:tcPr>
            <w:tcW w:w="54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1297"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4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35.54</w:t>
            </w:r>
          </w:p>
        </w:tc>
        <w:tc>
          <w:tcPr>
            <w:tcW w:w="506"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35.54</w:t>
            </w:r>
          </w:p>
        </w:tc>
        <w:tc>
          <w:tcPr>
            <w:tcW w:w="54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1297"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住房改革支出</w:t>
            </w:r>
          </w:p>
        </w:tc>
        <w:tc>
          <w:tcPr>
            <w:tcW w:w="4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35.54</w:t>
            </w:r>
          </w:p>
        </w:tc>
        <w:tc>
          <w:tcPr>
            <w:tcW w:w="506"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35.54</w:t>
            </w:r>
          </w:p>
        </w:tc>
        <w:tc>
          <w:tcPr>
            <w:tcW w:w="54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2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51"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1297"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4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35.54</w:t>
            </w:r>
          </w:p>
        </w:tc>
        <w:tc>
          <w:tcPr>
            <w:tcW w:w="506"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35.54</w:t>
            </w:r>
          </w:p>
        </w:tc>
        <w:tc>
          <w:tcPr>
            <w:tcW w:w="54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52"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70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323"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5000" w:type="pct"/>
            <w:gridSpan w:val="11"/>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注：本表反映部门本年度取得的各项收入情况。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黑体" w:hAnsi="宋体" w:eastAsia="黑体" w:cs="黑体"/>
                <w:i w:val="0"/>
                <w:color w:val="000000"/>
                <w:kern w:val="0"/>
                <w:sz w:val="44"/>
                <w:szCs w:val="44"/>
                <w:u w:val="none"/>
                <w:lang w:val="en-US" w:eastAsia="zh-CN" w:bidi="ar"/>
              </w:rPr>
            </w:pPr>
          </w:p>
          <w:tbl>
            <w:tblPr>
              <w:tblStyle w:val="5"/>
              <w:tblW w:w="14107" w:type="dxa"/>
              <w:tblInd w:w="-119" w:type="dxa"/>
              <w:shd w:val="clear" w:color="auto" w:fill="auto"/>
              <w:tblLayout w:type="fixed"/>
              <w:tblCellMar>
                <w:top w:w="0" w:type="dxa"/>
                <w:left w:w="0" w:type="dxa"/>
                <w:bottom w:w="0" w:type="dxa"/>
                <w:right w:w="0" w:type="dxa"/>
              </w:tblCellMar>
            </w:tblPr>
            <w:tblGrid>
              <w:gridCol w:w="31"/>
              <w:gridCol w:w="639"/>
              <w:gridCol w:w="722"/>
              <w:gridCol w:w="828"/>
              <w:gridCol w:w="418"/>
              <w:gridCol w:w="1075"/>
              <w:gridCol w:w="36"/>
              <w:gridCol w:w="1906"/>
              <w:gridCol w:w="202"/>
              <w:gridCol w:w="968"/>
              <w:gridCol w:w="1284"/>
              <w:gridCol w:w="5"/>
              <w:gridCol w:w="1070"/>
              <w:gridCol w:w="5"/>
              <w:gridCol w:w="1075"/>
              <w:gridCol w:w="476"/>
              <w:gridCol w:w="599"/>
              <w:gridCol w:w="676"/>
              <w:gridCol w:w="2087"/>
              <w:gridCol w:w="5"/>
            </w:tblGrid>
            <w:tr>
              <w:tblPrEx>
                <w:shd w:val="clear" w:color="auto" w:fill="auto"/>
                <w:tblCellMar>
                  <w:top w:w="0" w:type="dxa"/>
                  <w:left w:w="0" w:type="dxa"/>
                  <w:bottom w:w="0" w:type="dxa"/>
                  <w:right w:w="0" w:type="dxa"/>
                </w:tblCellMar>
              </w:tblPrEx>
              <w:trPr>
                <w:trHeight w:val="555" w:hRule="atLeast"/>
              </w:trPr>
              <w:tc>
                <w:tcPr>
                  <w:tcW w:w="5000" w:type="pct"/>
                  <w:gridSpan w:val="20"/>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44"/>
                      <w:szCs w:val="44"/>
                      <w:u w:val="none"/>
                    </w:rPr>
                  </w:pPr>
                  <w:r>
                    <w:rPr>
                      <w:rFonts w:hint="eastAsia" w:ascii="黑体" w:hAnsi="宋体" w:eastAsia="黑体" w:cs="黑体"/>
                      <w:i w:val="0"/>
                      <w:color w:val="000000"/>
                      <w:kern w:val="0"/>
                      <w:sz w:val="32"/>
                      <w:szCs w:val="32"/>
                      <w:u w:val="none"/>
                      <w:lang w:val="en-US" w:eastAsia="zh-CN" w:bidi="ar"/>
                    </w:rPr>
                    <w:t>支出决算表</w:t>
                  </w:r>
                </w:p>
              </w:tc>
            </w:tr>
            <w:tr>
              <w:tblPrEx>
                <w:tblCellMar>
                  <w:top w:w="0" w:type="dxa"/>
                  <w:left w:w="0" w:type="dxa"/>
                  <w:bottom w:w="0" w:type="dxa"/>
                  <w:right w:w="0" w:type="dxa"/>
                </w:tblCellMar>
              </w:tblPrEx>
              <w:trPr>
                <w:trHeight w:val="300" w:hRule="atLeast"/>
              </w:trPr>
              <w:tc>
                <w:tcPr>
                  <w:tcW w:w="934" w:type="pct"/>
                  <w:gridSpan w:val="5"/>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81"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2"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47" w:type="pct"/>
                  <w:gridSpan w:val="2"/>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99" w:type="pct"/>
                  <w:gridSpan w:val="3"/>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81" w:type="pct"/>
                  <w:gridSpan w:val="2"/>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81"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81" w:type="pct"/>
                  <w:gridSpan w:val="2"/>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39"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41" w:type="pct"/>
                  <w:gridSpan w:val="2"/>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公开03表</w:t>
                  </w:r>
                </w:p>
              </w:tc>
            </w:tr>
            <w:tr>
              <w:tblPrEx>
                <w:tblCellMar>
                  <w:top w:w="0" w:type="dxa"/>
                  <w:left w:w="0" w:type="dxa"/>
                  <w:bottom w:w="0" w:type="dxa"/>
                  <w:right w:w="0" w:type="dxa"/>
                </w:tblCellMar>
              </w:tblPrEx>
              <w:trPr>
                <w:trHeight w:val="300" w:hRule="atLeast"/>
              </w:trPr>
              <w:tc>
                <w:tcPr>
                  <w:tcW w:w="934" w:type="pct"/>
                  <w:gridSpan w:val="5"/>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编制单位：瑞金干部学院</w:t>
                  </w:r>
                </w:p>
              </w:tc>
              <w:tc>
                <w:tcPr>
                  <w:tcW w:w="381"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2"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47" w:type="pct"/>
                  <w:gridSpan w:val="2"/>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99" w:type="pct"/>
                  <w:gridSpan w:val="3"/>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2021年度</w:t>
                  </w:r>
                </w:p>
              </w:tc>
              <w:tc>
                <w:tcPr>
                  <w:tcW w:w="381" w:type="pct"/>
                  <w:gridSpan w:val="2"/>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81"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81" w:type="pct"/>
                  <w:gridSpan w:val="2"/>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39"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41" w:type="pct"/>
                  <w:gridSpan w:val="2"/>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金额单位：万元</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1993" w:type="pct"/>
                  <w:gridSpan w:val="7"/>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414" w:type="pct"/>
                  <w:gridSpan w:val="2"/>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本年支出合计</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381" w:type="pct"/>
                  <w:gridSpan w:val="2"/>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c>
                <w:tcPr>
                  <w:tcW w:w="551"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上缴上级支出</w:t>
                  </w:r>
                </w:p>
              </w:tc>
              <w:tc>
                <w:tcPr>
                  <w:tcW w:w="451" w:type="pct"/>
                  <w:gridSpan w:val="2"/>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经营支出</w:t>
                  </w:r>
                </w:p>
              </w:tc>
              <w:tc>
                <w:tcPr>
                  <w:tcW w:w="739" w:type="pct"/>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对附属单位补助支出</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支出功能分类科目编码</w:t>
                  </w:r>
                </w:p>
              </w:tc>
              <w:tc>
                <w:tcPr>
                  <w:tcW w:w="1217" w:type="pct"/>
                  <w:gridSpan w:val="4"/>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414"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1"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1"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9"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7" w:type="pct"/>
                  <w:gridSpan w:val="4"/>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14"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1"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1"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9"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Before w:val="1"/>
                <w:gridAfter w:val="1"/>
                <w:wBefore w:w="10" w:type="pct"/>
                <w:wAfter w:w="1" w:type="pct"/>
                <w:trHeight w:val="312" w:hRule="atLeast"/>
              </w:trPr>
              <w:tc>
                <w:tcPr>
                  <w:tcW w:w="775"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7" w:type="pct"/>
                  <w:gridSpan w:val="4"/>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14"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1"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1"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39"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gridBefore w:val="1"/>
                <w:gridAfter w:val="1"/>
                <w:wBefore w:w="10" w:type="pct"/>
                <w:wAfter w:w="1" w:type="pct"/>
                <w:trHeight w:val="300" w:hRule="atLeast"/>
              </w:trPr>
              <w:tc>
                <w:tcPr>
                  <w:tcW w:w="226"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类</w:t>
                  </w:r>
                </w:p>
              </w:tc>
              <w:tc>
                <w:tcPr>
                  <w:tcW w:w="255"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款</w:t>
                  </w:r>
                </w:p>
              </w:tc>
              <w:tc>
                <w:tcPr>
                  <w:tcW w:w="293"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1217" w:type="pct"/>
                  <w:gridSpan w:val="4"/>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栏次</w:t>
                  </w:r>
                </w:p>
              </w:tc>
              <w:tc>
                <w:tcPr>
                  <w:tcW w:w="414" w:type="pct"/>
                  <w:gridSpan w:val="2"/>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45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381" w:type="pct"/>
                  <w:gridSpan w:val="2"/>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51" w:type="pct"/>
                  <w:gridSpan w:val="2"/>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739"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226"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55"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93"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7" w:type="pct"/>
                  <w:gridSpan w:val="4"/>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414"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2,447.42</w:t>
                  </w:r>
                </w:p>
              </w:tc>
              <w:tc>
                <w:tcPr>
                  <w:tcW w:w="4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2,109.34</w:t>
                  </w:r>
                </w:p>
              </w:tc>
              <w:tc>
                <w:tcPr>
                  <w:tcW w:w="38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338.07</w:t>
                  </w:r>
                </w:p>
              </w:tc>
              <w:tc>
                <w:tcPr>
                  <w:tcW w:w="551" w:type="pct"/>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205</w:t>
                  </w:r>
                </w:p>
              </w:tc>
              <w:tc>
                <w:tcPr>
                  <w:tcW w:w="1217" w:type="pct"/>
                  <w:gridSpan w:val="4"/>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教育支出</w:t>
                  </w:r>
                </w:p>
              </w:tc>
              <w:tc>
                <w:tcPr>
                  <w:tcW w:w="414"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2,347.49</w:t>
                  </w:r>
                </w:p>
              </w:tc>
              <w:tc>
                <w:tcPr>
                  <w:tcW w:w="45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2,009.42</w:t>
                  </w:r>
                </w:p>
              </w:tc>
              <w:tc>
                <w:tcPr>
                  <w:tcW w:w="38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338.07</w:t>
                  </w:r>
                </w:p>
              </w:tc>
              <w:tc>
                <w:tcPr>
                  <w:tcW w:w="551" w:type="pct"/>
                  <w:gridSpan w:val="3"/>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20508</w:t>
                  </w:r>
                </w:p>
              </w:tc>
              <w:tc>
                <w:tcPr>
                  <w:tcW w:w="1217" w:type="pct"/>
                  <w:gridSpan w:val="4"/>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进修及培训</w:t>
                  </w:r>
                </w:p>
              </w:tc>
              <w:tc>
                <w:tcPr>
                  <w:tcW w:w="414"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2,347.49</w:t>
                  </w:r>
                </w:p>
              </w:tc>
              <w:tc>
                <w:tcPr>
                  <w:tcW w:w="45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2,009.42</w:t>
                  </w:r>
                </w:p>
              </w:tc>
              <w:tc>
                <w:tcPr>
                  <w:tcW w:w="38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338.07</w:t>
                  </w:r>
                </w:p>
              </w:tc>
              <w:tc>
                <w:tcPr>
                  <w:tcW w:w="551" w:type="pct"/>
                  <w:gridSpan w:val="3"/>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2050802</w:t>
                  </w:r>
                </w:p>
              </w:tc>
              <w:tc>
                <w:tcPr>
                  <w:tcW w:w="1217" w:type="pct"/>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干部教育</w:t>
                  </w:r>
                </w:p>
              </w:tc>
              <w:tc>
                <w:tcPr>
                  <w:tcW w:w="414"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2,347.49</w:t>
                  </w:r>
                </w:p>
              </w:tc>
              <w:tc>
                <w:tcPr>
                  <w:tcW w:w="4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2,009.42</w:t>
                  </w:r>
                </w:p>
              </w:tc>
              <w:tc>
                <w:tcPr>
                  <w:tcW w:w="38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338.07</w:t>
                  </w:r>
                </w:p>
              </w:tc>
              <w:tc>
                <w:tcPr>
                  <w:tcW w:w="551" w:type="pct"/>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208</w:t>
                  </w:r>
                </w:p>
              </w:tc>
              <w:tc>
                <w:tcPr>
                  <w:tcW w:w="1217" w:type="pct"/>
                  <w:gridSpan w:val="4"/>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社会保障和就业支出</w:t>
                  </w:r>
                </w:p>
              </w:tc>
              <w:tc>
                <w:tcPr>
                  <w:tcW w:w="414"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36.54</w:t>
                  </w:r>
                </w:p>
              </w:tc>
              <w:tc>
                <w:tcPr>
                  <w:tcW w:w="45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36.54</w:t>
                  </w:r>
                </w:p>
              </w:tc>
              <w:tc>
                <w:tcPr>
                  <w:tcW w:w="38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551" w:type="pct"/>
                  <w:gridSpan w:val="3"/>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20805</w:t>
                  </w:r>
                </w:p>
              </w:tc>
              <w:tc>
                <w:tcPr>
                  <w:tcW w:w="1217" w:type="pct"/>
                  <w:gridSpan w:val="4"/>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行政事业单位养老支出</w:t>
                  </w:r>
                </w:p>
              </w:tc>
              <w:tc>
                <w:tcPr>
                  <w:tcW w:w="414"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36.54</w:t>
                  </w:r>
                </w:p>
              </w:tc>
              <w:tc>
                <w:tcPr>
                  <w:tcW w:w="45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36.54</w:t>
                  </w:r>
                </w:p>
              </w:tc>
              <w:tc>
                <w:tcPr>
                  <w:tcW w:w="38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551" w:type="pct"/>
                  <w:gridSpan w:val="3"/>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2080505</w:t>
                  </w:r>
                </w:p>
              </w:tc>
              <w:tc>
                <w:tcPr>
                  <w:tcW w:w="1217" w:type="pct"/>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机关事业单位基本养老保险缴费支出</w:t>
                  </w:r>
                </w:p>
              </w:tc>
              <w:tc>
                <w:tcPr>
                  <w:tcW w:w="414"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36.54</w:t>
                  </w:r>
                </w:p>
              </w:tc>
              <w:tc>
                <w:tcPr>
                  <w:tcW w:w="4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36.54</w:t>
                  </w:r>
                </w:p>
              </w:tc>
              <w:tc>
                <w:tcPr>
                  <w:tcW w:w="38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51" w:type="pct"/>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2080506</w:t>
                  </w:r>
                </w:p>
              </w:tc>
              <w:tc>
                <w:tcPr>
                  <w:tcW w:w="1217" w:type="pct"/>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机关事业单位职业年金缴费支出</w:t>
                  </w:r>
                </w:p>
              </w:tc>
              <w:tc>
                <w:tcPr>
                  <w:tcW w:w="414"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8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51" w:type="pct"/>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210</w:t>
                  </w:r>
                </w:p>
              </w:tc>
              <w:tc>
                <w:tcPr>
                  <w:tcW w:w="1217" w:type="pct"/>
                  <w:gridSpan w:val="4"/>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卫生健康支出</w:t>
                  </w:r>
                </w:p>
              </w:tc>
              <w:tc>
                <w:tcPr>
                  <w:tcW w:w="414"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27.84</w:t>
                  </w:r>
                </w:p>
              </w:tc>
              <w:tc>
                <w:tcPr>
                  <w:tcW w:w="45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27.84</w:t>
                  </w:r>
                </w:p>
              </w:tc>
              <w:tc>
                <w:tcPr>
                  <w:tcW w:w="38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551" w:type="pct"/>
                  <w:gridSpan w:val="3"/>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21011</w:t>
                  </w:r>
                </w:p>
              </w:tc>
              <w:tc>
                <w:tcPr>
                  <w:tcW w:w="1217" w:type="pct"/>
                  <w:gridSpan w:val="4"/>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行政事业单位医疗</w:t>
                  </w:r>
                </w:p>
              </w:tc>
              <w:tc>
                <w:tcPr>
                  <w:tcW w:w="414"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27.84</w:t>
                  </w:r>
                </w:p>
              </w:tc>
              <w:tc>
                <w:tcPr>
                  <w:tcW w:w="45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27.84</w:t>
                  </w:r>
                </w:p>
              </w:tc>
              <w:tc>
                <w:tcPr>
                  <w:tcW w:w="38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551" w:type="pct"/>
                  <w:gridSpan w:val="3"/>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2101101</w:t>
                  </w:r>
                </w:p>
              </w:tc>
              <w:tc>
                <w:tcPr>
                  <w:tcW w:w="1217" w:type="pct"/>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行政单位医疗</w:t>
                  </w:r>
                </w:p>
              </w:tc>
              <w:tc>
                <w:tcPr>
                  <w:tcW w:w="414"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15.92</w:t>
                  </w:r>
                </w:p>
              </w:tc>
              <w:tc>
                <w:tcPr>
                  <w:tcW w:w="4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15.92</w:t>
                  </w:r>
                </w:p>
              </w:tc>
              <w:tc>
                <w:tcPr>
                  <w:tcW w:w="38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51" w:type="pct"/>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2101102</w:t>
                  </w:r>
                </w:p>
              </w:tc>
              <w:tc>
                <w:tcPr>
                  <w:tcW w:w="1217" w:type="pct"/>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事业单位医疗</w:t>
                  </w:r>
                </w:p>
              </w:tc>
              <w:tc>
                <w:tcPr>
                  <w:tcW w:w="414"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7.77</w:t>
                  </w:r>
                </w:p>
              </w:tc>
              <w:tc>
                <w:tcPr>
                  <w:tcW w:w="4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7.77</w:t>
                  </w:r>
                </w:p>
              </w:tc>
              <w:tc>
                <w:tcPr>
                  <w:tcW w:w="38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51" w:type="pct"/>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2101103</w:t>
                  </w:r>
                </w:p>
              </w:tc>
              <w:tc>
                <w:tcPr>
                  <w:tcW w:w="1217" w:type="pct"/>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公务员医疗补助</w:t>
                  </w:r>
                </w:p>
              </w:tc>
              <w:tc>
                <w:tcPr>
                  <w:tcW w:w="414"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4.15</w:t>
                  </w:r>
                </w:p>
              </w:tc>
              <w:tc>
                <w:tcPr>
                  <w:tcW w:w="4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4.15</w:t>
                  </w:r>
                </w:p>
              </w:tc>
              <w:tc>
                <w:tcPr>
                  <w:tcW w:w="38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51" w:type="pct"/>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221</w:t>
                  </w:r>
                </w:p>
              </w:tc>
              <w:tc>
                <w:tcPr>
                  <w:tcW w:w="1217" w:type="pct"/>
                  <w:gridSpan w:val="4"/>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住房保障支出</w:t>
                  </w:r>
                </w:p>
              </w:tc>
              <w:tc>
                <w:tcPr>
                  <w:tcW w:w="414"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35.54</w:t>
                  </w:r>
                </w:p>
              </w:tc>
              <w:tc>
                <w:tcPr>
                  <w:tcW w:w="45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35.54</w:t>
                  </w:r>
                </w:p>
              </w:tc>
              <w:tc>
                <w:tcPr>
                  <w:tcW w:w="38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551" w:type="pct"/>
                  <w:gridSpan w:val="3"/>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22102</w:t>
                  </w:r>
                </w:p>
              </w:tc>
              <w:tc>
                <w:tcPr>
                  <w:tcW w:w="1217" w:type="pct"/>
                  <w:gridSpan w:val="4"/>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住房改革支出</w:t>
                  </w:r>
                </w:p>
              </w:tc>
              <w:tc>
                <w:tcPr>
                  <w:tcW w:w="414"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35.54</w:t>
                  </w:r>
                </w:p>
              </w:tc>
              <w:tc>
                <w:tcPr>
                  <w:tcW w:w="45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35.54</w:t>
                  </w:r>
                </w:p>
              </w:tc>
              <w:tc>
                <w:tcPr>
                  <w:tcW w:w="38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551" w:type="pct"/>
                  <w:gridSpan w:val="3"/>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0.00</w:t>
                  </w:r>
                </w:p>
              </w:tc>
            </w:tr>
            <w:tr>
              <w:tblPrEx>
                <w:tblCellMar>
                  <w:top w:w="0" w:type="dxa"/>
                  <w:left w:w="0" w:type="dxa"/>
                  <w:bottom w:w="0" w:type="dxa"/>
                  <w:right w:w="0" w:type="dxa"/>
                </w:tblCellMar>
              </w:tblPrEx>
              <w:trPr>
                <w:gridBefore w:val="1"/>
                <w:gridAfter w:val="1"/>
                <w:wBefore w:w="10" w:type="pct"/>
                <w:wAfter w:w="1" w:type="pct"/>
                <w:trHeight w:val="300" w:hRule="atLeast"/>
              </w:trPr>
              <w:tc>
                <w:tcPr>
                  <w:tcW w:w="775" w:type="pct"/>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2210201</w:t>
                  </w:r>
                </w:p>
              </w:tc>
              <w:tc>
                <w:tcPr>
                  <w:tcW w:w="1217" w:type="pct"/>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住房公积金</w:t>
                  </w:r>
                </w:p>
              </w:tc>
              <w:tc>
                <w:tcPr>
                  <w:tcW w:w="414"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35.54</w:t>
                  </w:r>
                </w:p>
              </w:tc>
              <w:tc>
                <w:tcPr>
                  <w:tcW w:w="4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35.54</w:t>
                  </w:r>
                </w:p>
              </w:tc>
              <w:tc>
                <w:tcPr>
                  <w:tcW w:w="38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51" w:type="pct"/>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1"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435" w:hRule="atLeast"/>
              </w:trPr>
              <w:tc>
                <w:tcPr>
                  <w:tcW w:w="5000" w:type="pct"/>
                  <w:gridSpan w:val="20"/>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注：本表反映部门本年度各项支出情况。</w:t>
                  </w:r>
                </w:p>
              </w:tc>
            </w:tr>
          </w:tbl>
          <w:p>
            <w:pPr>
              <w:keepNext w:val="0"/>
              <w:keepLines w:val="0"/>
              <w:widowControl/>
              <w:suppressLineNumbers w:val="0"/>
              <w:jc w:val="center"/>
              <w:textAlignment w:val="center"/>
              <w:rPr>
                <w:rFonts w:ascii="黑体" w:hAnsi="宋体" w:eastAsia="黑体" w:cs="黑体"/>
                <w:i w:val="0"/>
                <w:iCs w:val="0"/>
                <w:color w:val="000000"/>
                <w:sz w:val="44"/>
                <w:szCs w:val="44"/>
                <w:u w:val="none"/>
              </w:rPr>
            </w:pPr>
          </w:p>
        </w:tc>
      </w:tr>
    </w:tbl>
    <w:p>
      <w:pPr>
        <w:pStyle w:val="2"/>
      </w:pPr>
    </w:p>
    <w:tbl>
      <w:tblPr>
        <w:tblStyle w:val="5"/>
        <w:tblW w:w="5000" w:type="pct"/>
        <w:tblInd w:w="0" w:type="dxa"/>
        <w:shd w:val="clear" w:color="auto" w:fill="auto"/>
        <w:tblLayout w:type="autofit"/>
        <w:tblCellMar>
          <w:top w:w="0" w:type="dxa"/>
          <w:left w:w="0" w:type="dxa"/>
          <w:bottom w:w="0" w:type="dxa"/>
          <w:right w:w="0" w:type="dxa"/>
        </w:tblCellMar>
      </w:tblPr>
      <w:tblGrid>
        <w:gridCol w:w="2879"/>
        <w:gridCol w:w="367"/>
        <w:gridCol w:w="640"/>
        <w:gridCol w:w="3085"/>
        <w:gridCol w:w="980"/>
        <w:gridCol w:w="1266"/>
        <w:gridCol w:w="1387"/>
        <w:gridCol w:w="1361"/>
        <w:gridCol w:w="2069"/>
      </w:tblGrid>
      <w:tr>
        <w:tblPrEx>
          <w:shd w:val="clear" w:color="auto" w:fill="auto"/>
          <w:tblCellMar>
            <w:top w:w="0" w:type="dxa"/>
            <w:left w:w="0" w:type="dxa"/>
            <w:bottom w:w="0" w:type="dxa"/>
            <w:right w:w="0" w:type="dxa"/>
          </w:tblCellMar>
        </w:tblPrEx>
        <w:trPr>
          <w:trHeight w:val="555" w:hRule="atLeast"/>
        </w:trPr>
        <w:tc>
          <w:tcPr>
            <w:tcW w:w="5000" w:type="pct"/>
            <w:gridSpan w:val="9"/>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44"/>
                <w:szCs w:val="44"/>
                <w:u w:val="none"/>
              </w:rPr>
            </w:pPr>
            <w:r>
              <w:rPr>
                <w:rFonts w:hint="eastAsia" w:ascii="黑体" w:hAnsi="宋体" w:eastAsia="黑体" w:cs="黑体"/>
                <w:i w:val="0"/>
                <w:color w:val="000000"/>
                <w:kern w:val="0"/>
                <w:sz w:val="32"/>
                <w:szCs w:val="32"/>
                <w:u w:val="none"/>
                <w:lang w:val="en-US" w:eastAsia="zh-CN" w:bidi="ar"/>
              </w:rPr>
              <w:t>财政拨款收入支出决算总表</w:t>
            </w:r>
          </w:p>
        </w:tc>
      </w:tr>
      <w:tr>
        <w:tblPrEx>
          <w:tblCellMar>
            <w:top w:w="0" w:type="dxa"/>
            <w:left w:w="0" w:type="dxa"/>
            <w:bottom w:w="0" w:type="dxa"/>
            <w:right w:w="0" w:type="dxa"/>
          </w:tblCellMar>
        </w:tblPrEx>
        <w:trPr>
          <w:trHeight w:val="300" w:hRule="atLeast"/>
        </w:trPr>
        <w:tc>
          <w:tcPr>
            <w:tcW w:w="1026"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1"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28"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099"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9"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51"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94"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85"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32"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公开04表</w:t>
            </w:r>
          </w:p>
        </w:tc>
      </w:tr>
      <w:tr>
        <w:tblPrEx>
          <w:tblCellMar>
            <w:top w:w="0" w:type="dxa"/>
            <w:left w:w="0" w:type="dxa"/>
            <w:bottom w:w="0" w:type="dxa"/>
            <w:right w:w="0" w:type="dxa"/>
          </w:tblCellMar>
        </w:tblPrEx>
        <w:trPr>
          <w:trHeight w:val="300" w:hRule="atLeast"/>
        </w:trPr>
        <w:tc>
          <w:tcPr>
            <w:tcW w:w="1026"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编制单位：瑞金干部学院</w:t>
            </w:r>
          </w:p>
        </w:tc>
        <w:tc>
          <w:tcPr>
            <w:tcW w:w="131"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28"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099"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9"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2021年度</w:t>
            </w:r>
          </w:p>
        </w:tc>
        <w:tc>
          <w:tcPr>
            <w:tcW w:w="451"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94"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85"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32"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金额单位：万元</w:t>
            </w:r>
          </w:p>
        </w:tc>
      </w:tr>
      <w:tr>
        <w:tblPrEx>
          <w:tblCellMar>
            <w:top w:w="0" w:type="dxa"/>
            <w:left w:w="0" w:type="dxa"/>
            <w:bottom w:w="0" w:type="dxa"/>
            <w:right w:w="0" w:type="dxa"/>
          </w:tblCellMar>
        </w:tblPrEx>
        <w:trPr>
          <w:trHeight w:val="300" w:hRule="atLeast"/>
        </w:trPr>
        <w:tc>
          <w:tcPr>
            <w:tcW w:w="1385" w:type="pct"/>
            <w:gridSpan w:val="3"/>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3614" w:type="pct"/>
            <w:gridSpan w:val="6"/>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300" w:hRule="atLeast"/>
        </w:trPr>
        <w:tc>
          <w:tcPr>
            <w:tcW w:w="1026"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31" w:type="pct"/>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行次</w:t>
            </w: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c>
          <w:tcPr>
            <w:tcW w:w="1099"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项目（按功能分类）</w:t>
            </w:r>
          </w:p>
        </w:tc>
        <w:tc>
          <w:tcPr>
            <w:tcW w:w="349" w:type="pct"/>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行次</w:t>
            </w:r>
          </w:p>
        </w:tc>
        <w:tc>
          <w:tcPr>
            <w:tcW w:w="2165" w:type="pct"/>
            <w:gridSpan w:val="4"/>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r>
      <w:tr>
        <w:tblPrEx>
          <w:tblCellMar>
            <w:top w:w="0" w:type="dxa"/>
            <w:left w:w="0" w:type="dxa"/>
            <w:bottom w:w="0" w:type="dxa"/>
            <w:right w:w="0" w:type="dxa"/>
          </w:tblCellMar>
        </w:tblPrEx>
        <w:trPr>
          <w:trHeight w:val="870" w:hRule="atLeast"/>
        </w:trPr>
        <w:tc>
          <w:tcPr>
            <w:tcW w:w="1026"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99"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49"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494" w:type="pc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一般公共预算财政拨款</w:t>
            </w:r>
          </w:p>
        </w:tc>
        <w:tc>
          <w:tcPr>
            <w:tcW w:w="485" w:type="pc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政府性基金预算财政拨款</w:t>
            </w:r>
          </w:p>
        </w:tc>
        <w:tc>
          <w:tcPr>
            <w:tcW w:w="732" w:type="pc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国有资本经营预算财政拨款</w:t>
            </w:r>
          </w:p>
        </w:tc>
      </w:tr>
      <w:tr>
        <w:tblPrEx>
          <w:tblCellMar>
            <w:top w:w="0" w:type="dxa"/>
            <w:left w:w="0" w:type="dxa"/>
            <w:bottom w:w="0" w:type="dxa"/>
            <w:right w:w="0" w:type="dxa"/>
          </w:tblCellMar>
        </w:tblPrEx>
        <w:trPr>
          <w:trHeight w:val="285"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栏    次</w:t>
            </w: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8"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栏    次</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494"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48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732"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一、一般公共预算财政拨款</w:t>
            </w: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561.49</w:t>
            </w: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一、一般公共服务支出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二、政府性基金预算财政拨款</w:t>
            </w: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二、外交支出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三、国有资本经营预算财政拨款</w:t>
            </w: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三、国防支出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四、公共安全支出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255"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五、教育支出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716.48</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716.48</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六、科学技术支出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七、文化旅游体育与传媒支出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八、社会保障和就业支出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36.54</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36.54</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九、卫生健康支出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27.84</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27.84</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十、节能环保支出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十一、城乡社区支出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十二、农林水支出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十三、交通运输支出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十四、资源勘探工业信息等支出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十五、商业服务业等支出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十六、金融支出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十七、援助其他地区支出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十八、自然资源海洋气象等支出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十九、住房保障支出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35.54</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35.54</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二十、粮油物资储备支出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二十一、国有资本经营预算支出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53</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二十二、灾害防治及应急管理支出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二十三、其他支出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二十四、债务还本支出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二十五、债务付息支出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二十六、抗疫特别国债安排的支出</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本年收入合计</w:t>
            </w: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561.49</w:t>
            </w: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本年支出合计</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816.40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816.40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年初财政拨款结转和结余</w:t>
            </w: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254.92</w:t>
            </w: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年末财政拨款结转和结余</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一、一般公共预算财政拨款</w:t>
            </w: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254.92</w:t>
            </w: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285"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二、政府性基金预算财政拨款</w:t>
            </w: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285"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三、国有资本经营预算财政拨款</w:t>
            </w: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285" w:hRule="atLeast"/>
        </w:trPr>
        <w:tc>
          <w:tcPr>
            <w:tcW w:w="10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总计</w:t>
            </w:r>
          </w:p>
        </w:tc>
        <w:tc>
          <w:tcPr>
            <w:tcW w:w="131"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2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816.40</w:t>
            </w:r>
          </w:p>
        </w:tc>
        <w:tc>
          <w:tcPr>
            <w:tcW w:w="109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总计</w:t>
            </w:r>
          </w:p>
        </w:tc>
        <w:tc>
          <w:tcPr>
            <w:tcW w:w="349"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64</w:t>
            </w:r>
          </w:p>
        </w:tc>
        <w:tc>
          <w:tcPr>
            <w:tcW w:w="45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816.40</w:t>
            </w:r>
          </w:p>
        </w:tc>
        <w:tc>
          <w:tcPr>
            <w:tcW w:w="49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816.40</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73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rPr>
          <w:trHeight w:val="390" w:hRule="atLeast"/>
        </w:trPr>
        <w:tc>
          <w:tcPr>
            <w:tcW w:w="5000" w:type="pct"/>
            <w:gridSpan w:val="9"/>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注：本表反映部门本年度一般公共预算财政拨款、政府性基金预算财政拨款和国有资本经营预算财政拨款的总收支和年末结转结余情况。</w:t>
            </w:r>
          </w:p>
        </w:tc>
      </w:tr>
    </w:tbl>
    <w:p>
      <w:pPr>
        <w:pStyle w:val="2"/>
      </w:pPr>
    </w:p>
    <w:p>
      <w:pPr>
        <w:pStyle w:val="2"/>
      </w:pPr>
    </w:p>
    <w:p>
      <w:pPr>
        <w:pStyle w:val="2"/>
      </w:pPr>
    </w:p>
    <w:p>
      <w:pPr>
        <w:pStyle w:val="2"/>
        <w:sectPr>
          <w:type w:val="continuous"/>
          <w:pgSz w:w="16838" w:h="11906" w:orient="landscape"/>
          <w:pgMar w:top="1417" w:right="1417" w:bottom="1417" w:left="1417" w:header="851" w:footer="992" w:gutter="0"/>
          <w:cols w:space="0" w:num="1"/>
          <w:rtlGutter w:val="0"/>
          <w:docGrid w:type="lines" w:linePitch="312" w:charSpace="0"/>
        </w:sectPr>
      </w:pP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43"/>
        <w:gridCol w:w="450"/>
        <w:gridCol w:w="870"/>
        <w:gridCol w:w="3885"/>
        <w:gridCol w:w="1290"/>
        <w:gridCol w:w="1095"/>
        <w:gridCol w:w="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5000" w:type="pct"/>
            <w:gridSpan w:val="7"/>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ascii="黑体" w:hAnsi="宋体" w:eastAsia="黑体" w:cs="黑体"/>
                <w:i w:val="0"/>
                <w:iCs w:val="0"/>
                <w:color w:val="000000"/>
                <w:sz w:val="44"/>
                <w:szCs w:val="44"/>
                <w:u w:val="none"/>
              </w:rPr>
            </w:pPr>
            <w:r>
              <w:rPr>
                <w:rFonts w:hint="eastAsia" w:ascii="黑体" w:hAnsi="宋体" w:eastAsia="黑体" w:cs="黑体"/>
                <w:i w:val="0"/>
                <w:iCs w:val="0"/>
                <w:color w:val="000000"/>
                <w:kern w:val="0"/>
                <w:sz w:val="32"/>
                <w:szCs w:val="32"/>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53"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42"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468"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2091"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694"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049" w:type="pct"/>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255" w:type="pct"/>
            <w:gridSpan w:val="4"/>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编制单位：瑞金干部学院                   2021年度</w:t>
            </w:r>
          </w:p>
        </w:tc>
        <w:tc>
          <w:tcPr>
            <w:tcW w:w="694" w:type="pct"/>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18"/>
                <w:szCs w:val="18"/>
                <w:u w:val="none"/>
              </w:rPr>
            </w:pPr>
          </w:p>
        </w:tc>
        <w:tc>
          <w:tcPr>
            <w:tcW w:w="1049" w:type="pct"/>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3255" w:type="pct"/>
            <w:gridSpan w:val="4"/>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694"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589"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460"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支出功能分类科目编码</w:t>
            </w:r>
          </w:p>
        </w:tc>
        <w:tc>
          <w:tcPr>
            <w:tcW w:w="2091"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589"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64"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091"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589"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1164"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20"/>
                <w:szCs w:val="20"/>
                <w:u w:val="none"/>
              </w:rPr>
            </w:pPr>
          </w:p>
        </w:tc>
        <w:tc>
          <w:tcPr>
            <w:tcW w:w="2091"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589"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460"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53"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类</w:t>
            </w:r>
          </w:p>
        </w:tc>
        <w:tc>
          <w:tcPr>
            <w:tcW w:w="242"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w:t>
            </w:r>
          </w:p>
        </w:tc>
        <w:tc>
          <w:tcPr>
            <w:tcW w:w="468" w:type="pct"/>
            <w:vMerge w:val="restar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2091"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694"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89"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60"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53"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468" w:type="pct"/>
            <w:vMerge w:val="continue"/>
            <w:tcBorders>
              <w:top w:val="single" w:color="000000" w:sz="4" w:space="0"/>
              <w:left w:val="single" w:color="000000" w:sz="4" w:space="0"/>
              <w:bottom w:val="single" w:color="000000" w:sz="4" w:space="0"/>
              <w:right w:val="single" w:color="000000" w:sz="4" w:space="0"/>
            </w:tcBorders>
            <w:shd w:val="clear" w:color="auto" w:fill="C0C0C0"/>
            <w:noWrap/>
            <w:vAlign w:val="center"/>
          </w:tcPr>
          <w:p>
            <w:pPr>
              <w:jc w:val="center"/>
              <w:rPr>
                <w:rFonts w:hint="eastAsia" w:ascii="宋体" w:hAnsi="宋体" w:eastAsia="宋体" w:cs="宋体"/>
                <w:i w:val="0"/>
                <w:iCs w:val="0"/>
                <w:color w:val="000000"/>
                <w:sz w:val="20"/>
                <w:szCs w:val="20"/>
                <w:u w:val="none"/>
              </w:rPr>
            </w:pPr>
          </w:p>
        </w:tc>
        <w:tc>
          <w:tcPr>
            <w:tcW w:w="2091" w:type="pct"/>
            <w:tcBorders>
              <w:top w:val="single" w:color="000000" w:sz="4" w:space="0"/>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816.40</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478.33</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338.07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205</w:t>
            </w:r>
          </w:p>
        </w:tc>
        <w:tc>
          <w:tcPr>
            <w:tcW w:w="2091"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教育支出</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716.48</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378.41</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338.07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20508</w:t>
            </w:r>
          </w:p>
        </w:tc>
        <w:tc>
          <w:tcPr>
            <w:tcW w:w="2091"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进修及培训</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716.48</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378.41</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338.07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2050802</w:t>
            </w:r>
          </w:p>
        </w:tc>
        <w:tc>
          <w:tcPr>
            <w:tcW w:w="209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干部教育</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716.48</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378.41</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338.07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2091"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36.54</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36.54</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2091"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36.54</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36.54</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209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36.54</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36.54</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2080506</w:t>
            </w:r>
          </w:p>
        </w:tc>
        <w:tc>
          <w:tcPr>
            <w:tcW w:w="209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机关事业单位职业年金缴费支出</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w:t>
            </w:r>
          </w:p>
        </w:tc>
        <w:tc>
          <w:tcPr>
            <w:tcW w:w="2091"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27.84</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27.84</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21011</w:t>
            </w:r>
          </w:p>
        </w:tc>
        <w:tc>
          <w:tcPr>
            <w:tcW w:w="2091"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行政事业单位医疗</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27.84</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27.84</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2101101</w:t>
            </w:r>
          </w:p>
        </w:tc>
        <w:tc>
          <w:tcPr>
            <w:tcW w:w="209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行政单位医疗</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15.92</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15.92</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2101102</w:t>
            </w:r>
          </w:p>
        </w:tc>
        <w:tc>
          <w:tcPr>
            <w:tcW w:w="209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事业单位医疗</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7.77</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7.77</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2101103</w:t>
            </w:r>
          </w:p>
        </w:tc>
        <w:tc>
          <w:tcPr>
            <w:tcW w:w="209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公务员医疗补助</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4.15</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4.15</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2091"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35.54</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35.54</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2091" w:type="pct"/>
            <w:tcBorders>
              <w:top w:val="nil"/>
              <w:left w:val="nil"/>
              <w:bottom w:val="single" w:color="000000" w:sz="4" w:space="0"/>
              <w:right w:val="single" w:color="000000" w:sz="4" w:space="0"/>
            </w:tcBorders>
            <w:shd w:val="clear" w:color="auto"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住房改革支出</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35.54</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35.54</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4" w:type="pct"/>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2091"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694"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35.54</w:t>
            </w:r>
          </w:p>
        </w:tc>
        <w:tc>
          <w:tcPr>
            <w:tcW w:w="589"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35.54</w:t>
            </w:r>
          </w:p>
        </w:tc>
        <w:tc>
          <w:tcPr>
            <w:tcW w:w="460" w:type="pc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7"/>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注：本表反映部门本年度一般公共预算财政拨款支出情况。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00" w:type="pct"/>
            <w:gridSpan w:val="7"/>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说明：当此表数据为空时，即本部门无政府性基金预算财政拨款收入、支出。</w:t>
            </w:r>
          </w:p>
        </w:tc>
      </w:tr>
    </w:tbl>
    <w:p>
      <w:pPr>
        <w:pStyle w:val="2"/>
      </w:pPr>
    </w:p>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b/>
          <w:color w:val="000000" w:themeColor="text1"/>
          <w:sz w:val="32"/>
          <w:szCs w:val="32"/>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32"/>
          <w:szCs w:val="32"/>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32"/>
          <w:szCs w:val="32"/>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32"/>
          <w:szCs w:val="32"/>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32"/>
          <w:szCs w:val="32"/>
          <w14:textFill>
            <w14:solidFill>
              <w14:schemeClr w14:val="tx1"/>
            </w14:solidFill>
          </w14:textFill>
        </w:rPr>
      </w:pPr>
    </w:p>
    <w:tbl>
      <w:tblPr>
        <w:tblStyle w:val="5"/>
        <w:tblW w:w="5323" w:type="pct"/>
        <w:tblInd w:w="-300" w:type="dxa"/>
        <w:shd w:val="clear" w:color="auto" w:fill="auto"/>
        <w:tblLayout w:type="fixed"/>
        <w:tblCellMar>
          <w:top w:w="0" w:type="dxa"/>
          <w:left w:w="0" w:type="dxa"/>
          <w:bottom w:w="0" w:type="dxa"/>
          <w:right w:w="0" w:type="dxa"/>
        </w:tblCellMar>
      </w:tblPr>
      <w:tblGrid>
        <w:gridCol w:w="1020"/>
        <w:gridCol w:w="1890"/>
        <w:gridCol w:w="945"/>
        <w:gridCol w:w="1092"/>
        <w:gridCol w:w="978"/>
        <w:gridCol w:w="540"/>
        <w:gridCol w:w="885"/>
        <w:gridCol w:w="1635"/>
        <w:gridCol w:w="705"/>
      </w:tblGrid>
      <w:tr>
        <w:tblPrEx>
          <w:shd w:val="clear" w:color="auto" w:fill="auto"/>
          <w:tblCellMar>
            <w:top w:w="0" w:type="dxa"/>
            <w:left w:w="0" w:type="dxa"/>
            <w:bottom w:w="0" w:type="dxa"/>
            <w:right w:w="0" w:type="dxa"/>
          </w:tblCellMar>
        </w:tblPrEx>
        <w:trPr>
          <w:trHeight w:val="555" w:hRule="atLeast"/>
        </w:trPr>
        <w:tc>
          <w:tcPr>
            <w:tcW w:w="5000" w:type="pct"/>
            <w:gridSpan w:val="9"/>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44"/>
                <w:szCs w:val="44"/>
                <w:u w:val="none"/>
              </w:rPr>
            </w:pPr>
            <w:r>
              <w:rPr>
                <w:rFonts w:hint="eastAsia" w:ascii="黑体" w:hAnsi="宋体" w:eastAsia="黑体" w:cs="黑体"/>
                <w:i w:val="0"/>
                <w:color w:val="000000"/>
                <w:kern w:val="0"/>
                <w:sz w:val="32"/>
                <w:szCs w:val="32"/>
                <w:u w:val="none"/>
                <w:lang w:val="en-US" w:eastAsia="zh-CN" w:bidi="ar"/>
              </w:rPr>
              <w:t>一般公共预算财政拨款基本支出决算表</w:t>
            </w:r>
          </w:p>
        </w:tc>
      </w:tr>
      <w:tr>
        <w:tblPrEx>
          <w:tblCellMar>
            <w:top w:w="0" w:type="dxa"/>
            <w:left w:w="0" w:type="dxa"/>
            <w:bottom w:w="0" w:type="dxa"/>
            <w:right w:w="0" w:type="dxa"/>
          </w:tblCellMar>
        </w:tblPrEx>
        <w:trPr>
          <w:trHeight w:val="300" w:hRule="atLeast"/>
        </w:trPr>
        <w:tc>
          <w:tcPr>
            <w:tcW w:w="526"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75"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87"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63"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04"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78"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56"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207" w:type="pct"/>
            <w:gridSpan w:val="2"/>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公开06表</w:t>
            </w:r>
          </w:p>
        </w:tc>
      </w:tr>
      <w:tr>
        <w:tblPrEx>
          <w:tblCellMar>
            <w:top w:w="0" w:type="dxa"/>
            <w:left w:w="0" w:type="dxa"/>
            <w:bottom w:w="0" w:type="dxa"/>
            <w:right w:w="0" w:type="dxa"/>
          </w:tblCellMar>
        </w:tblPrEx>
        <w:trPr>
          <w:trHeight w:val="300" w:hRule="atLeast"/>
        </w:trPr>
        <w:tc>
          <w:tcPr>
            <w:tcW w:w="1989" w:type="pct"/>
            <w:gridSpan w:val="3"/>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22"/>
                <w:szCs w:val="22"/>
                <w:u w:val="none"/>
                <w:lang w:val="en-US" w:eastAsia="zh-CN" w:bidi="ar"/>
              </w:rPr>
              <w:t>编制单位：瑞金干部学院</w:t>
            </w:r>
          </w:p>
        </w:tc>
        <w:tc>
          <w:tcPr>
            <w:tcW w:w="563"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04"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2021年度</w:t>
            </w:r>
          </w:p>
        </w:tc>
        <w:tc>
          <w:tcPr>
            <w:tcW w:w="278"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56"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207" w:type="pct"/>
            <w:gridSpan w:val="2"/>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金额单位：万元</w:t>
            </w:r>
          </w:p>
        </w:tc>
      </w:tr>
      <w:tr>
        <w:tblPrEx>
          <w:tblCellMar>
            <w:top w:w="0" w:type="dxa"/>
            <w:left w:w="0" w:type="dxa"/>
            <w:bottom w:w="0" w:type="dxa"/>
            <w:right w:w="0" w:type="dxa"/>
          </w:tblCellMar>
        </w:tblPrEx>
        <w:trPr>
          <w:trHeight w:val="300" w:hRule="atLeast"/>
        </w:trPr>
        <w:tc>
          <w:tcPr>
            <w:tcW w:w="1989" w:type="pct"/>
            <w:gridSpan w:val="3"/>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3010" w:type="pct"/>
            <w:gridSpan w:val="6"/>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r>
      <w:tr>
        <w:tblPrEx>
          <w:tblCellMar>
            <w:top w:w="0" w:type="dxa"/>
            <w:left w:w="0" w:type="dxa"/>
            <w:bottom w:w="0" w:type="dxa"/>
            <w:right w:w="0" w:type="dxa"/>
          </w:tblCellMar>
        </w:tblPrEx>
        <w:trPr>
          <w:trHeight w:val="525" w:hRule="atLeast"/>
        </w:trPr>
        <w:tc>
          <w:tcPr>
            <w:tcW w:w="526" w:type="pc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经济分类科目编码</w:t>
            </w:r>
          </w:p>
        </w:tc>
        <w:tc>
          <w:tcPr>
            <w:tcW w:w="97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487"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w:t>
            </w:r>
          </w:p>
        </w:tc>
        <w:tc>
          <w:tcPr>
            <w:tcW w:w="563" w:type="pc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经济分类科目编码</w:t>
            </w:r>
          </w:p>
        </w:tc>
        <w:tc>
          <w:tcPr>
            <w:tcW w:w="504"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78"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w:t>
            </w:r>
          </w:p>
        </w:tc>
        <w:tc>
          <w:tcPr>
            <w:tcW w:w="456" w:type="pc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经济分类科目编码</w:t>
            </w:r>
          </w:p>
        </w:tc>
        <w:tc>
          <w:tcPr>
            <w:tcW w:w="843"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363"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w:t>
            </w:r>
          </w:p>
        </w:tc>
      </w:tr>
      <w:tr>
        <w:tblPrEx>
          <w:tblCellMar>
            <w:top w:w="0" w:type="dxa"/>
            <w:left w:w="0" w:type="dxa"/>
            <w:bottom w:w="0" w:type="dxa"/>
            <w:right w:w="0" w:type="dxa"/>
          </w:tblCellMar>
        </w:tblPrEx>
        <w:trPr>
          <w:trHeight w:val="525" w:hRule="atLeast"/>
        </w:trPr>
        <w:tc>
          <w:tcPr>
            <w:tcW w:w="526"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301</w:t>
            </w:r>
          </w:p>
        </w:tc>
        <w:tc>
          <w:tcPr>
            <w:tcW w:w="975" w:type="pc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工资福利支出</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391.22</w:t>
            </w:r>
          </w:p>
        </w:tc>
        <w:tc>
          <w:tcPr>
            <w:tcW w:w="563"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302</w:t>
            </w:r>
          </w:p>
        </w:tc>
        <w:tc>
          <w:tcPr>
            <w:tcW w:w="504" w:type="pc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商品和服务支出</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78.51</w:t>
            </w:r>
          </w:p>
        </w:tc>
        <w:tc>
          <w:tcPr>
            <w:tcW w:w="456"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307</w:t>
            </w:r>
          </w:p>
        </w:tc>
        <w:tc>
          <w:tcPr>
            <w:tcW w:w="843" w:type="pc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债务利息及费用支出</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30101</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基本工资</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134.28</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30201</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办公费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30701</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国内债务付息</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30102</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津贴补贴</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69.51</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30202</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印刷费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30702</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国外债务付息</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30103</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奖金</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8.19</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30203</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咨询费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1.42</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30703</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国内债务发行费用</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30106</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伙食补助费</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28.88</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30204</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手续费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30704</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国外债务发行费用</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30107</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绩效工资</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23.18</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30205</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水费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2.27</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310</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资本性支出</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30108</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机关事业单位基本养老保险缴费</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36.54</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30206</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电费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4.45</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31001</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房屋建筑物购建</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30109</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职业年金缴费</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30207</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邮电费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5.69</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31002</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办公设备购置</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30110</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职工基本医疗保险缴费</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23.68</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30208</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取暖费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0.86</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31003</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专用设备购置</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30111</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公务员医疗补助缴款</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4.15</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30209</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物业管理费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31005</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基础设施建设</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30112</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其他社会保障缴费</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30211</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差旅费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7.36</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31006</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大型修缮</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30113</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住房公积金</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35.54</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30212</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因公出国（境）费用</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31007</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信息网络及软件购置更新</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30114</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医疗费</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30213</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维修（护）费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3.58</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31008</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物资储备</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30199</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其他工资福利支出</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27.24</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30214</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租赁费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2.84</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31009</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土地补偿</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303</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对个人和家庭的补助</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30215</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会议费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31010</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安置补助</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30301</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离休费</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30216</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培训费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310111</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地上附着物和青苗补偿</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30302</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退休费</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30217</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公务接待费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0.90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31012</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拆迁补偿</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30303</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退职（役）费</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30218</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专用材料费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31013</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公务用车购置</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30304</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抚恤金</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30224</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被装购置费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31019</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其他交通工具购置</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30305</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生活补贴</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30225</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专用燃料费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31021</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文物和陈列品购置</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30306</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救济费</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30226</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劳务费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31022</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无形资产购置</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30307</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医疗费补助</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30227</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委托业务费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3.39</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31099</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其他资本性支出</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30308</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助学金</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30228</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工会经费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14.88</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312</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对企业补助</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30309</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奖励金</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30229</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福利费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31201</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资本金注入</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30310</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个人农业生产补贴</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30231</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公务用车运行维护费</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31203</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政府投资基金股权投资</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30311</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代缴社会保险费</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30239</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其他交通费用</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23.50</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31204</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费用补贴</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30399</w:t>
            </w: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其他对个人和家庭的补助支出</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30240</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税金及附加费用</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31205</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利息补贴</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30299</w:t>
            </w:r>
          </w:p>
        </w:tc>
        <w:tc>
          <w:tcPr>
            <w:tcW w:w="504"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其他商品和服务支出</w:t>
            </w: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6.87</w:t>
            </w: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31299</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其他对企业补助</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504"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399</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其他支出</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504"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39906</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赠与</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97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504"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39907</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国家赔偿费用支出</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504"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39908</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对民间非营利组织和群众性自治组织补贴</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526"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75"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3"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504"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bottom"/>
          </w:tcPr>
          <w:p>
            <w:pPr>
              <w:jc w:val="left"/>
              <w:rPr>
                <w:rFonts w:hint="eastAsia" w:ascii="宋体" w:hAnsi="宋体" w:eastAsia="宋体" w:cs="宋体"/>
                <w:i w:val="0"/>
                <w:color w:val="000000"/>
                <w:sz w:val="20"/>
                <w:szCs w:val="20"/>
                <w:u w:val="none"/>
              </w:rPr>
            </w:pPr>
          </w:p>
        </w:tc>
        <w:tc>
          <w:tcPr>
            <w:tcW w:w="27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56"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39999</w:t>
            </w:r>
          </w:p>
        </w:tc>
        <w:tc>
          <w:tcPr>
            <w:tcW w:w="843" w:type="pct"/>
            <w:tcBorders>
              <w:top w:val="nil"/>
              <w:left w:val="nil"/>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其他支出</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525" w:hRule="atLeast"/>
        </w:trPr>
        <w:tc>
          <w:tcPr>
            <w:tcW w:w="1501" w:type="pct"/>
            <w:gridSpan w:val="2"/>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人员经费合计</w:t>
            </w:r>
          </w:p>
        </w:tc>
        <w:tc>
          <w:tcPr>
            <w:tcW w:w="48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391.22</w:t>
            </w:r>
          </w:p>
        </w:tc>
        <w:tc>
          <w:tcPr>
            <w:tcW w:w="2647" w:type="pct"/>
            <w:gridSpan w:val="5"/>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公用支出合计</w:t>
            </w:r>
          </w:p>
        </w:tc>
        <w:tc>
          <w:tcPr>
            <w:tcW w:w="36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87.11</w:t>
            </w:r>
          </w:p>
        </w:tc>
      </w:tr>
      <w:tr>
        <w:tblPrEx>
          <w:tblCellMar>
            <w:top w:w="0" w:type="dxa"/>
            <w:left w:w="0" w:type="dxa"/>
            <w:bottom w:w="0" w:type="dxa"/>
            <w:right w:w="0" w:type="dxa"/>
          </w:tblCellMar>
        </w:tblPrEx>
        <w:trPr>
          <w:trHeight w:val="420" w:hRule="atLeast"/>
        </w:trPr>
        <w:tc>
          <w:tcPr>
            <w:tcW w:w="5000" w:type="pct"/>
            <w:gridSpan w:val="9"/>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注：本表反映部门本年度一般公共预算财政拨款基本支出明细情况。</w:t>
            </w:r>
          </w:p>
        </w:tc>
      </w:tr>
    </w:tbl>
    <w:p>
      <w:pPr>
        <w:pStyle w:val="2"/>
        <w:rPr>
          <w:rFonts w:hint="eastAsia" w:ascii="方正小标宋简体" w:hAnsi="方正小标宋简体" w:eastAsia="方正小标宋简体" w:cs="方正小标宋简体"/>
          <w:b/>
          <w:color w:val="000000" w:themeColor="text1"/>
          <w:sz w:val="32"/>
          <w:szCs w:val="32"/>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32"/>
          <w:szCs w:val="32"/>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32"/>
          <w:szCs w:val="32"/>
          <w14:textFill>
            <w14:solidFill>
              <w14:schemeClr w14:val="tx1"/>
            </w14:solidFill>
          </w14:textFill>
        </w:rPr>
      </w:pPr>
    </w:p>
    <w:tbl>
      <w:tblPr>
        <w:tblStyle w:val="5"/>
        <w:tblW w:w="5000" w:type="pct"/>
        <w:tblInd w:w="0" w:type="dxa"/>
        <w:shd w:val="clear" w:color="auto" w:fill="auto"/>
        <w:tblLayout w:type="fixed"/>
        <w:tblCellMar>
          <w:top w:w="0" w:type="dxa"/>
          <w:left w:w="0" w:type="dxa"/>
          <w:bottom w:w="0" w:type="dxa"/>
          <w:right w:w="0" w:type="dxa"/>
        </w:tblCellMar>
      </w:tblPr>
      <w:tblGrid>
        <w:gridCol w:w="3315"/>
        <w:gridCol w:w="1290"/>
        <w:gridCol w:w="1575"/>
        <w:gridCol w:w="2922"/>
      </w:tblGrid>
      <w:tr>
        <w:tblPrEx>
          <w:shd w:val="clear" w:color="auto" w:fill="auto"/>
          <w:tblCellMar>
            <w:top w:w="0" w:type="dxa"/>
            <w:left w:w="0" w:type="dxa"/>
            <w:bottom w:w="0" w:type="dxa"/>
            <w:right w:w="0" w:type="dxa"/>
          </w:tblCellMar>
        </w:tblPrEx>
        <w:trPr>
          <w:trHeight w:val="459" w:hRule="atLeast"/>
        </w:trPr>
        <w:tc>
          <w:tcPr>
            <w:tcW w:w="5000" w:type="pct"/>
            <w:gridSpan w:val="4"/>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44"/>
                <w:szCs w:val="44"/>
                <w:u w:val="none"/>
              </w:rPr>
            </w:pPr>
            <w:r>
              <w:rPr>
                <w:rFonts w:hint="eastAsia" w:ascii="黑体" w:hAnsi="宋体" w:eastAsia="黑体" w:cs="黑体"/>
                <w:i w:val="0"/>
                <w:color w:val="000000"/>
                <w:kern w:val="0"/>
                <w:sz w:val="32"/>
                <w:szCs w:val="32"/>
                <w:u w:val="none"/>
                <w:lang w:val="en-US" w:eastAsia="zh-CN" w:bidi="ar"/>
              </w:rPr>
              <w:t>一般公共预算财政拨款“三公”经费支出决算表</w:t>
            </w:r>
          </w:p>
        </w:tc>
      </w:tr>
      <w:tr>
        <w:tblPrEx>
          <w:tblCellMar>
            <w:top w:w="0" w:type="dxa"/>
            <w:left w:w="0" w:type="dxa"/>
            <w:bottom w:w="0" w:type="dxa"/>
            <w:right w:w="0" w:type="dxa"/>
          </w:tblCellMar>
        </w:tblPrEx>
        <w:trPr>
          <w:trHeight w:val="300" w:hRule="atLeast"/>
        </w:trPr>
        <w:tc>
          <w:tcPr>
            <w:tcW w:w="1821"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08" w:type="pct"/>
            <w:tcBorders>
              <w:top w:val="nil"/>
              <w:left w:val="nil"/>
              <w:bottom w:val="nil"/>
              <w:right w:val="nil"/>
            </w:tcBorders>
            <w:shd w:val="clear" w:color="auto" w:fill="FFFFFF"/>
            <w:noWrap/>
            <w:tcMar>
              <w:top w:w="15" w:type="dxa"/>
              <w:left w:w="15" w:type="dxa"/>
              <w:right w:w="15" w:type="dxa"/>
            </w:tcMar>
            <w:vAlign w:val="center"/>
          </w:tcPr>
          <w:p>
            <w:pPr>
              <w:jc w:val="left"/>
            </w:pPr>
          </w:p>
        </w:tc>
        <w:tc>
          <w:tcPr>
            <w:tcW w:w="865" w:type="pct"/>
            <w:tcBorders>
              <w:top w:val="nil"/>
              <w:left w:val="nil"/>
              <w:bottom w:val="nil"/>
              <w:right w:val="nil"/>
            </w:tcBorders>
            <w:shd w:val="clear" w:color="auto" w:fill="FFFFFF"/>
            <w:noWrap/>
            <w:tcMar>
              <w:top w:w="15" w:type="dxa"/>
              <w:left w:w="15" w:type="dxa"/>
              <w:right w:w="15" w:type="dxa"/>
            </w:tcMar>
            <w:vAlign w:val="center"/>
          </w:tcPr>
          <w:p>
            <w:pPr>
              <w:jc w:val="left"/>
            </w:pPr>
          </w:p>
        </w:tc>
        <w:tc>
          <w:tcPr>
            <w:tcW w:w="1605"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公开07表</w:t>
            </w:r>
          </w:p>
        </w:tc>
      </w:tr>
      <w:tr>
        <w:tblPrEx>
          <w:tblCellMar>
            <w:top w:w="0" w:type="dxa"/>
            <w:left w:w="0" w:type="dxa"/>
            <w:bottom w:w="0" w:type="dxa"/>
            <w:right w:w="0" w:type="dxa"/>
          </w:tblCellMar>
        </w:tblPrEx>
        <w:trPr>
          <w:trHeight w:val="300" w:hRule="atLeast"/>
        </w:trPr>
        <w:tc>
          <w:tcPr>
            <w:tcW w:w="1821"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编制单位：瑞金干部学院</w:t>
            </w:r>
          </w:p>
        </w:tc>
        <w:tc>
          <w:tcPr>
            <w:tcW w:w="708"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2"/>
                <w:szCs w:val="22"/>
                <w:u w:val="none"/>
                <w:lang w:val="en-US" w:eastAsia="zh-CN" w:bidi="ar"/>
              </w:rPr>
              <w:t>2021年度</w:t>
            </w:r>
          </w:p>
        </w:tc>
        <w:tc>
          <w:tcPr>
            <w:tcW w:w="865" w:type="pct"/>
            <w:tcBorders>
              <w:top w:val="nil"/>
              <w:left w:val="nil"/>
              <w:bottom w:val="nil"/>
              <w:right w:val="nil"/>
            </w:tcBorders>
            <w:shd w:val="clear" w:color="auto" w:fill="FFFFFF"/>
            <w:noWrap/>
            <w:tcMar>
              <w:top w:w="15" w:type="dxa"/>
              <w:left w:w="15" w:type="dxa"/>
              <w:right w:w="15" w:type="dxa"/>
            </w:tcMar>
            <w:vAlign w:val="center"/>
          </w:tcPr>
          <w:p>
            <w:pPr>
              <w:jc w:val="left"/>
            </w:pPr>
          </w:p>
        </w:tc>
        <w:tc>
          <w:tcPr>
            <w:tcW w:w="1605"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金额单位：万元</w:t>
            </w:r>
          </w:p>
        </w:tc>
      </w:tr>
      <w:tr>
        <w:tblPrEx>
          <w:tblCellMar>
            <w:top w:w="0" w:type="dxa"/>
            <w:left w:w="0" w:type="dxa"/>
            <w:bottom w:w="0" w:type="dxa"/>
            <w:right w:w="0" w:type="dxa"/>
          </w:tblCellMar>
        </w:tblPrEx>
        <w:trPr>
          <w:trHeight w:val="330" w:hRule="atLeast"/>
        </w:trPr>
        <w:tc>
          <w:tcPr>
            <w:tcW w:w="1821"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708"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栏次</w:t>
            </w:r>
          </w:p>
        </w:tc>
        <w:tc>
          <w:tcPr>
            <w:tcW w:w="86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年初预算数</w:t>
            </w:r>
          </w:p>
        </w:tc>
        <w:tc>
          <w:tcPr>
            <w:tcW w:w="160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r>
      <w:tr>
        <w:tblPrEx>
          <w:tblCellMar>
            <w:top w:w="0" w:type="dxa"/>
            <w:left w:w="0" w:type="dxa"/>
            <w:bottom w:w="0" w:type="dxa"/>
            <w:right w:w="0" w:type="dxa"/>
          </w:tblCellMar>
        </w:tblPrEx>
        <w:trPr>
          <w:trHeight w:val="300" w:hRule="atLeast"/>
        </w:trPr>
        <w:tc>
          <w:tcPr>
            <w:tcW w:w="1821"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行次</w:t>
            </w:r>
          </w:p>
        </w:tc>
        <w:tc>
          <w:tcPr>
            <w:tcW w:w="708"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pPr>
          </w:p>
        </w:tc>
        <w:tc>
          <w:tcPr>
            <w:tcW w:w="86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w:t>
            </w:r>
          </w:p>
        </w:tc>
        <w:tc>
          <w:tcPr>
            <w:tcW w:w="160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CellMar>
            <w:top w:w="0" w:type="dxa"/>
            <w:left w:w="0" w:type="dxa"/>
            <w:bottom w:w="0" w:type="dxa"/>
            <w:right w:w="0" w:type="dxa"/>
          </w:tblCellMar>
        </w:tblPrEx>
        <w:trPr>
          <w:trHeight w:val="300" w:hRule="atLeast"/>
        </w:trPr>
        <w:tc>
          <w:tcPr>
            <w:tcW w:w="1821"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一、“三公”经费支出</w:t>
            </w:r>
          </w:p>
        </w:tc>
        <w:tc>
          <w:tcPr>
            <w:tcW w:w="708"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w:t>
            </w:r>
          </w:p>
        </w:tc>
        <w:tc>
          <w:tcPr>
            <w:tcW w:w="86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36.86</w:t>
            </w:r>
          </w:p>
        </w:tc>
        <w:tc>
          <w:tcPr>
            <w:tcW w:w="160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0.99</w:t>
            </w:r>
          </w:p>
        </w:tc>
      </w:tr>
      <w:tr>
        <w:tblPrEx>
          <w:tblCellMar>
            <w:top w:w="0" w:type="dxa"/>
            <w:left w:w="0" w:type="dxa"/>
            <w:bottom w:w="0" w:type="dxa"/>
            <w:right w:w="0" w:type="dxa"/>
          </w:tblCellMar>
        </w:tblPrEx>
        <w:trPr>
          <w:trHeight w:val="285" w:hRule="atLeast"/>
        </w:trPr>
        <w:tc>
          <w:tcPr>
            <w:tcW w:w="1821"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1.因公出国（境）费</w:t>
            </w:r>
          </w:p>
        </w:tc>
        <w:tc>
          <w:tcPr>
            <w:tcW w:w="708"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2</w:t>
            </w:r>
          </w:p>
        </w:tc>
        <w:tc>
          <w:tcPr>
            <w:tcW w:w="86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6.00</w:t>
            </w:r>
          </w:p>
        </w:tc>
        <w:tc>
          <w:tcPr>
            <w:tcW w:w="160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821"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2.公务用车购置及运行维护费</w:t>
            </w:r>
          </w:p>
        </w:tc>
        <w:tc>
          <w:tcPr>
            <w:tcW w:w="708"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3</w:t>
            </w:r>
          </w:p>
        </w:tc>
        <w:tc>
          <w:tcPr>
            <w:tcW w:w="86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160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821"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（1）公务用车购置费</w:t>
            </w:r>
          </w:p>
        </w:tc>
        <w:tc>
          <w:tcPr>
            <w:tcW w:w="708"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4</w:t>
            </w:r>
          </w:p>
        </w:tc>
        <w:tc>
          <w:tcPr>
            <w:tcW w:w="86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160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821"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（2）公务用车运行维护费</w:t>
            </w:r>
          </w:p>
        </w:tc>
        <w:tc>
          <w:tcPr>
            <w:tcW w:w="708"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5</w:t>
            </w:r>
          </w:p>
        </w:tc>
        <w:tc>
          <w:tcPr>
            <w:tcW w:w="86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160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821"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3.公务接待费</w:t>
            </w:r>
          </w:p>
        </w:tc>
        <w:tc>
          <w:tcPr>
            <w:tcW w:w="708"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6</w:t>
            </w:r>
          </w:p>
        </w:tc>
        <w:tc>
          <w:tcPr>
            <w:tcW w:w="86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30.86</w:t>
            </w:r>
          </w:p>
        </w:tc>
        <w:tc>
          <w:tcPr>
            <w:tcW w:w="160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0.90</w:t>
            </w:r>
          </w:p>
        </w:tc>
      </w:tr>
      <w:tr>
        <w:tblPrEx>
          <w:tblCellMar>
            <w:top w:w="0" w:type="dxa"/>
            <w:left w:w="0" w:type="dxa"/>
            <w:bottom w:w="0" w:type="dxa"/>
            <w:right w:w="0" w:type="dxa"/>
          </w:tblCellMar>
        </w:tblPrEx>
        <w:trPr>
          <w:trHeight w:val="300" w:hRule="atLeast"/>
        </w:trPr>
        <w:tc>
          <w:tcPr>
            <w:tcW w:w="1821"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（1）国内接待费</w:t>
            </w:r>
          </w:p>
        </w:tc>
        <w:tc>
          <w:tcPr>
            <w:tcW w:w="708"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7</w:t>
            </w:r>
          </w:p>
        </w:tc>
        <w:tc>
          <w:tcPr>
            <w:tcW w:w="86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30.86</w:t>
            </w:r>
          </w:p>
        </w:tc>
        <w:tc>
          <w:tcPr>
            <w:tcW w:w="160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0.99</w:t>
            </w:r>
          </w:p>
        </w:tc>
      </w:tr>
      <w:tr>
        <w:tblPrEx>
          <w:tblCellMar>
            <w:top w:w="0" w:type="dxa"/>
            <w:left w:w="0" w:type="dxa"/>
            <w:bottom w:w="0" w:type="dxa"/>
            <w:right w:w="0" w:type="dxa"/>
          </w:tblCellMar>
        </w:tblPrEx>
        <w:trPr>
          <w:trHeight w:val="300" w:hRule="atLeast"/>
        </w:trPr>
        <w:tc>
          <w:tcPr>
            <w:tcW w:w="1821"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其中：外事接待费</w:t>
            </w:r>
          </w:p>
        </w:tc>
        <w:tc>
          <w:tcPr>
            <w:tcW w:w="708"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8</w:t>
            </w:r>
          </w:p>
        </w:tc>
        <w:tc>
          <w:tcPr>
            <w:tcW w:w="86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160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821"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（2）国（境）外接待费</w:t>
            </w:r>
          </w:p>
        </w:tc>
        <w:tc>
          <w:tcPr>
            <w:tcW w:w="708"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9</w:t>
            </w:r>
          </w:p>
        </w:tc>
        <w:tc>
          <w:tcPr>
            <w:tcW w:w="865"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pPr>
            <w:r>
              <w:rPr>
                <w:rFonts w:hint="eastAsia" w:ascii="宋体" w:hAnsi="宋体" w:eastAsia="宋体" w:cs="宋体"/>
                <w:i w:val="0"/>
                <w:color w:val="000000"/>
                <w:kern w:val="0"/>
                <w:sz w:val="20"/>
                <w:szCs w:val="20"/>
                <w:u w:val="none"/>
                <w:lang w:val="en-US" w:eastAsia="zh-CN" w:bidi="ar"/>
              </w:rPr>
              <w:t>0.00</w:t>
            </w:r>
          </w:p>
        </w:tc>
        <w:tc>
          <w:tcPr>
            <w:tcW w:w="160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0" w:hRule="atLeast"/>
        </w:trPr>
        <w:tc>
          <w:tcPr>
            <w:tcW w:w="1821"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二、相关统计数</w:t>
            </w:r>
          </w:p>
        </w:tc>
        <w:tc>
          <w:tcPr>
            <w:tcW w:w="708"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10</w:t>
            </w:r>
          </w:p>
        </w:tc>
        <w:tc>
          <w:tcPr>
            <w:tcW w:w="865"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w:t>
            </w:r>
          </w:p>
        </w:tc>
        <w:tc>
          <w:tcPr>
            <w:tcW w:w="160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CellMar>
            <w:top w:w="0" w:type="dxa"/>
            <w:left w:w="0" w:type="dxa"/>
            <w:bottom w:w="0" w:type="dxa"/>
            <w:right w:w="0" w:type="dxa"/>
          </w:tblCellMar>
        </w:tblPrEx>
        <w:trPr>
          <w:trHeight w:val="300" w:hRule="atLeast"/>
        </w:trPr>
        <w:tc>
          <w:tcPr>
            <w:tcW w:w="1821"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1.因公出国（境）团组数（个）</w:t>
            </w:r>
          </w:p>
        </w:tc>
        <w:tc>
          <w:tcPr>
            <w:tcW w:w="708"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11</w:t>
            </w:r>
          </w:p>
        </w:tc>
        <w:tc>
          <w:tcPr>
            <w:tcW w:w="865"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w:t>
            </w:r>
          </w:p>
        </w:tc>
        <w:tc>
          <w:tcPr>
            <w:tcW w:w="160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00" w:hRule="atLeast"/>
        </w:trPr>
        <w:tc>
          <w:tcPr>
            <w:tcW w:w="1821"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2.因公出国（境）人次数（人）</w:t>
            </w:r>
          </w:p>
        </w:tc>
        <w:tc>
          <w:tcPr>
            <w:tcW w:w="708"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12</w:t>
            </w:r>
          </w:p>
        </w:tc>
        <w:tc>
          <w:tcPr>
            <w:tcW w:w="865"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w:t>
            </w:r>
          </w:p>
        </w:tc>
        <w:tc>
          <w:tcPr>
            <w:tcW w:w="160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00" w:hRule="atLeast"/>
        </w:trPr>
        <w:tc>
          <w:tcPr>
            <w:tcW w:w="1821"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3.公务用车购置数（辆）</w:t>
            </w:r>
          </w:p>
        </w:tc>
        <w:tc>
          <w:tcPr>
            <w:tcW w:w="708"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13</w:t>
            </w:r>
          </w:p>
        </w:tc>
        <w:tc>
          <w:tcPr>
            <w:tcW w:w="865"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w:t>
            </w:r>
          </w:p>
        </w:tc>
        <w:tc>
          <w:tcPr>
            <w:tcW w:w="160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00" w:hRule="atLeast"/>
        </w:trPr>
        <w:tc>
          <w:tcPr>
            <w:tcW w:w="1821"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4.公务用车保有量（辆）</w:t>
            </w:r>
          </w:p>
        </w:tc>
        <w:tc>
          <w:tcPr>
            <w:tcW w:w="708"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14</w:t>
            </w:r>
          </w:p>
        </w:tc>
        <w:tc>
          <w:tcPr>
            <w:tcW w:w="865"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w:t>
            </w:r>
          </w:p>
        </w:tc>
        <w:tc>
          <w:tcPr>
            <w:tcW w:w="160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00" w:hRule="atLeast"/>
        </w:trPr>
        <w:tc>
          <w:tcPr>
            <w:tcW w:w="1821"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5.国内公务接待批次（个）</w:t>
            </w:r>
          </w:p>
        </w:tc>
        <w:tc>
          <w:tcPr>
            <w:tcW w:w="708"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15</w:t>
            </w:r>
          </w:p>
        </w:tc>
        <w:tc>
          <w:tcPr>
            <w:tcW w:w="865"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w:t>
            </w:r>
          </w:p>
        </w:tc>
        <w:tc>
          <w:tcPr>
            <w:tcW w:w="160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r>
      <w:tr>
        <w:tblPrEx>
          <w:tblCellMar>
            <w:top w:w="0" w:type="dxa"/>
            <w:left w:w="0" w:type="dxa"/>
            <w:bottom w:w="0" w:type="dxa"/>
            <w:right w:w="0" w:type="dxa"/>
          </w:tblCellMar>
        </w:tblPrEx>
        <w:trPr>
          <w:trHeight w:val="300" w:hRule="atLeast"/>
        </w:trPr>
        <w:tc>
          <w:tcPr>
            <w:tcW w:w="1821"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其中：外事接待批次（个）</w:t>
            </w:r>
          </w:p>
        </w:tc>
        <w:tc>
          <w:tcPr>
            <w:tcW w:w="708"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16</w:t>
            </w:r>
          </w:p>
        </w:tc>
        <w:tc>
          <w:tcPr>
            <w:tcW w:w="865"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w:t>
            </w:r>
          </w:p>
        </w:tc>
        <w:tc>
          <w:tcPr>
            <w:tcW w:w="160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00" w:hRule="atLeast"/>
        </w:trPr>
        <w:tc>
          <w:tcPr>
            <w:tcW w:w="1821"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6.国内公务接待人次（人）</w:t>
            </w:r>
          </w:p>
        </w:tc>
        <w:tc>
          <w:tcPr>
            <w:tcW w:w="708"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17</w:t>
            </w:r>
          </w:p>
        </w:tc>
        <w:tc>
          <w:tcPr>
            <w:tcW w:w="865"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w:t>
            </w:r>
          </w:p>
        </w:tc>
        <w:tc>
          <w:tcPr>
            <w:tcW w:w="160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174</w:t>
            </w:r>
          </w:p>
        </w:tc>
      </w:tr>
      <w:tr>
        <w:tblPrEx>
          <w:tblCellMar>
            <w:top w:w="0" w:type="dxa"/>
            <w:left w:w="0" w:type="dxa"/>
            <w:bottom w:w="0" w:type="dxa"/>
            <w:right w:w="0" w:type="dxa"/>
          </w:tblCellMar>
        </w:tblPrEx>
        <w:trPr>
          <w:trHeight w:val="300" w:hRule="atLeast"/>
        </w:trPr>
        <w:tc>
          <w:tcPr>
            <w:tcW w:w="1821"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其中：外事接待人次（人）</w:t>
            </w:r>
          </w:p>
        </w:tc>
        <w:tc>
          <w:tcPr>
            <w:tcW w:w="708"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18</w:t>
            </w:r>
          </w:p>
        </w:tc>
        <w:tc>
          <w:tcPr>
            <w:tcW w:w="865"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w:t>
            </w:r>
          </w:p>
        </w:tc>
        <w:tc>
          <w:tcPr>
            <w:tcW w:w="160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00" w:hRule="atLeast"/>
        </w:trPr>
        <w:tc>
          <w:tcPr>
            <w:tcW w:w="1821"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7.国（境）外公务接待批次（个）</w:t>
            </w:r>
          </w:p>
        </w:tc>
        <w:tc>
          <w:tcPr>
            <w:tcW w:w="708"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19</w:t>
            </w:r>
          </w:p>
        </w:tc>
        <w:tc>
          <w:tcPr>
            <w:tcW w:w="865"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w:t>
            </w:r>
          </w:p>
        </w:tc>
        <w:tc>
          <w:tcPr>
            <w:tcW w:w="160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00" w:hRule="atLeast"/>
        </w:trPr>
        <w:tc>
          <w:tcPr>
            <w:tcW w:w="1821"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8.国（境）外公务接待人次（人）</w:t>
            </w:r>
          </w:p>
        </w:tc>
        <w:tc>
          <w:tcPr>
            <w:tcW w:w="708"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20</w:t>
            </w:r>
          </w:p>
        </w:tc>
        <w:tc>
          <w:tcPr>
            <w:tcW w:w="865" w:type="pct"/>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w:t>
            </w:r>
          </w:p>
        </w:tc>
        <w:tc>
          <w:tcPr>
            <w:tcW w:w="1605" w:type="pct"/>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00" w:hRule="atLeast"/>
        </w:trPr>
        <w:tc>
          <w:tcPr>
            <w:tcW w:w="5000" w:type="pct"/>
            <w:gridSpan w:val="4"/>
            <w:tcBorders>
              <w:top w:val="nil"/>
              <w:left w:val="nil"/>
              <w:bottom w:val="nil"/>
              <w:right w:val="nil"/>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注：本表反映部门本年度“三公”经费支出预决算情况。</w:t>
            </w:r>
          </w:p>
        </w:tc>
      </w:tr>
    </w:tbl>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tbl>
      <w:tblPr>
        <w:tblStyle w:val="5"/>
        <w:tblW w:w="5000" w:type="pct"/>
        <w:tblInd w:w="0" w:type="dxa"/>
        <w:shd w:val="clear" w:color="auto" w:fill="auto"/>
        <w:tblLayout w:type="fixed"/>
        <w:tblCellMar>
          <w:top w:w="0" w:type="dxa"/>
          <w:left w:w="0" w:type="dxa"/>
          <w:bottom w:w="0" w:type="dxa"/>
          <w:right w:w="0" w:type="dxa"/>
        </w:tblCellMar>
      </w:tblPr>
      <w:tblGrid>
        <w:gridCol w:w="540"/>
        <w:gridCol w:w="660"/>
        <w:gridCol w:w="930"/>
        <w:gridCol w:w="1155"/>
        <w:gridCol w:w="1110"/>
        <w:gridCol w:w="945"/>
        <w:gridCol w:w="600"/>
        <w:gridCol w:w="960"/>
        <w:gridCol w:w="735"/>
        <w:gridCol w:w="1467"/>
      </w:tblGrid>
      <w:tr>
        <w:tblPrEx>
          <w:shd w:val="clear" w:color="auto" w:fill="auto"/>
          <w:tblCellMar>
            <w:top w:w="0" w:type="dxa"/>
            <w:left w:w="0" w:type="dxa"/>
            <w:bottom w:w="0" w:type="dxa"/>
            <w:right w:w="0" w:type="dxa"/>
          </w:tblCellMar>
        </w:tblPrEx>
        <w:trPr>
          <w:trHeight w:val="555" w:hRule="atLeast"/>
        </w:trPr>
        <w:tc>
          <w:tcPr>
            <w:tcW w:w="5000" w:type="pct"/>
            <w:gridSpan w:val="10"/>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44"/>
                <w:szCs w:val="44"/>
                <w:u w:val="none"/>
              </w:rPr>
            </w:pPr>
            <w:r>
              <w:rPr>
                <w:rFonts w:hint="eastAsia" w:ascii="黑体" w:hAnsi="宋体" w:eastAsia="黑体" w:cs="黑体"/>
                <w:i w:val="0"/>
                <w:color w:val="000000"/>
                <w:kern w:val="0"/>
                <w:sz w:val="32"/>
                <w:szCs w:val="32"/>
                <w:u w:val="none"/>
                <w:lang w:val="en-US" w:eastAsia="zh-CN" w:bidi="ar"/>
              </w:rPr>
              <w:t>政府性基金预算财政拨款收入支出决算表</w:t>
            </w:r>
          </w:p>
        </w:tc>
      </w:tr>
      <w:tr>
        <w:tblPrEx>
          <w:tblCellMar>
            <w:top w:w="0" w:type="dxa"/>
            <w:left w:w="0" w:type="dxa"/>
            <w:bottom w:w="0" w:type="dxa"/>
            <w:right w:w="0" w:type="dxa"/>
          </w:tblCellMar>
        </w:tblPrEx>
        <w:trPr>
          <w:trHeight w:val="300" w:hRule="atLeast"/>
        </w:trPr>
        <w:tc>
          <w:tcPr>
            <w:tcW w:w="296"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62"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0"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634"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609"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9"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29"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27"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03"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05"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公开08表</w:t>
            </w:r>
          </w:p>
        </w:tc>
      </w:tr>
      <w:tr>
        <w:tblPrEx>
          <w:tblCellMar>
            <w:top w:w="0" w:type="dxa"/>
            <w:left w:w="0" w:type="dxa"/>
            <w:bottom w:w="0" w:type="dxa"/>
            <w:right w:w="0" w:type="dxa"/>
          </w:tblCellMar>
        </w:tblPrEx>
        <w:trPr>
          <w:trHeight w:val="300" w:hRule="atLeast"/>
        </w:trPr>
        <w:tc>
          <w:tcPr>
            <w:tcW w:w="1804" w:type="pct"/>
            <w:gridSpan w:val="4"/>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22"/>
                <w:szCs w:val="22"/>
                <w:u w:val="none"/>
                <w:lang w:val="en-US" w:eastAsia="zh-CN" w:bidi="ar"/>
              </w:rPr>
              <w:t>编制单位：瑞金干部学院</w:t>
            </w:r>
          </w:p>
        </w:tc>
        <w:tc>
          <w:tcPr>
            <w:tcW w:w="609"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2021年度</w:t>
            </w:r>
          </w:p>
        </w:tc>
        <w:tc>
          <w:tcPr>
            <w:tcW w:w="519"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29"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27"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03"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05"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金额单位：万元</w:t>
            </w:r>
          </w:p>
        </w:tc>
      </w:tr>
      <w:tr>
        <w:tblPrEx>
          <w:tblCellMar>
            <w:top w:w="0" w:type="dxa"/>
            <w:left w:w="0" w:type="dxa"/>
            <w:bottom w:w="0" w:type="dxa"/>
            <w:right w:w="0" w:type="dxa"/>
          </w:tblCellMar>
        </w:tblPrEx>
        <w:trPr>
          <w:trHeight w:val="270" w:hRule="atLeast"/>
        </w:trPr>
        <w:tc>
          <w:tcPr>
            <w:tcW w:w="1804" w:type="pct"/>
            <w:gridSpan w:val="4"/>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609" w:type="pct"/>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年初结转和结余</w:t>
            </w:r>
          </w:p>
        </w:tc>
        <w:tc>
          <w:tcPr>
            <w:tcW w:w="519"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本年收入</w:t>
            </w:r>
          </w:p>
        </w:tc>
        <w:tc>
          <w:tcPr>
            <w:tcW w:w="1260" w:type="pct"/>
            <w:gridSpan w:val="3"/>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本年支出</w:t>
            </w:r>
          </w:p>
        </w:tc>
        <w:tc>
          <w:tcPr>
            <w:tcW w:w="805" w:type="pct"/>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年末结转和结余</w:t>
            </w:r>
          </w:p>
        </w:tc>
      </w:tr>
      <w:tr>
        <w:tblPrEx>
          <w:tblCellMar>
            <w:top w:w="0" w:type="dxa"/>
            <w:left w:w="0" w:type="dxa"/>
            <w:bottom w:w="0" w:type="dxa"/>
            <w:right w:w="0" w:type="dxa"/>
          </w:tblCellMar>
        </w:tblPrEx>
        <w:trPr>
          <w:trHeight w:val="300" w:hRule="atLeast"/>
        </w:trPr>
        <w:tc>
          <w:tcPr>
            <w:tcW w:w="1170"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支出功能分类科目编码</w:t>
            </w:r>
          </w:p>
        </w:tc>
        <w:tc>
          <w:tcPr>
            <w:tcW w:w="634"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9"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27"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403"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c>
          <w:tcPr>
            <w:tcW w:w="805"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00" w:hRule="atLeast"/>
        </w:trPr>
        <w:tc>
          <w:tcPr>
            <w:tcW w:w="1170"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4"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9"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27"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03"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05"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00" w:hRule="atLeast"/>
        </w:trPr>
        <w:tc>
          <w:tcPr>
            <w:tcW w:w="1170"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4"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9"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27"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03"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05" w:type="pct"/>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30" w:hRule="atLeast"/>
        </w:trPr>
        <w:tc>
          <w:tcPr>
            <w:tcW w:w="296"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类</w:t>
            </w:r>
          </w:p>
        </w:tc>
        <w:tc>
          <w:tcPr>
            <w:tcW w:w="362"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款</w:t>
            </w:r>
          </w:p>
        </w:tc>
        <w:tc>
          <w:tcPr>
            <w:tcW w:w="510"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634"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栏次</w:t>
            </w:r>
          </w:p>
        </w:tc>
        <w:tc>
          <w:tcPr>
            <w:tcW w:w="609"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19"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329"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527"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403"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805"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CellMar>
            <w:top w:w="0" w:type="dxa"/>
            <w:left w:w="0" w:type="dxa"/>
            <w:bottom w:w="0" w:type="dxa"/>
            <w:right w:w="0" w:type="dxa"/>
          </w:tblCellMar>
        </w:tblPrEx>
        <w:trPr>
          <w:trHeight w:val="300" w:hRule="atLeast"/>
        </w:trPr>
        <w:tc>
          <w:tcPr>
            <w:tcW w:w="296"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00" w:hRule="atLeast"/>
        </w:trPr>
        <w:tc>
          <w:tcPr>
            <w:tcW w:w="1170" w:type="pct"/>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3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0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1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32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2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0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0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05" w:hRule="atLeast"/>
        </w:trPr>
        <w:tc>
          <w:tcPr>
            <w:tcW w:w="5000" w:type="pct"/>
            <w:gridSpan w:val="10"/>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注:本表为空表，本表反映部门本年度政府性基金预算财政拨款收入、支出及结转和结余情况。</w:t>
            </w:r>
          </w:p>
        </w:tc>
      </w:tr>
      <w:tr>
        <w:tblPrEx>
          <w:tblCellMar>
            <w:top w:w="0" w:type="dxa"/>
            <w:left w:w="0" w:type="dxa"/>
            <w:bottom w:w="0" w:type="dxa"/>
            <w:right w:w="0" w:type="dxa"/>
          </w:tblCellMar>
        </w:tblPrEx>
        <w:trPr>
          <w:trHeight w:val="300" w:hRule="atLeast"/>
        </w:trPr>
        <w:tc>
          <w:tcPr>
            <w:tcW w:w="5000" w:type="pct"/>
            <w:gridSpan w:val="10"/>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说明：当此表数据为空时，即本部门无政府性基金预算财政拨款收入、支出。</w:t>
            </w:r>
          </w:p>
        </w:tc>
      </w:tr>
    </w:tbl>
    <w:p>
      <w:pPr>
        <w:pStyle w:val="2"/>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tbl>
      <w:tblPr>
        <w:tblStyle w:val="5"/>
        <w:tblW w:w="5000" w:type="pct"/>
        <w:tblInd w:w="0" w:type="dxa"/>
        <w:shd w:val="clear" w:color="auto" w:fill="auto"/>
        <w:tblLayout w:type="fixed"/>
        <w:tblCellMar>
          <w:top w:w="0" w:type="dxa"/>
          <w:left w:w="0" w:type="dxa"/>
          <w:bottom w:w="0" w:type="dxa"/>
          <w:right w:w="0" w:type="dxa"/>
        </w:tblCellMar>
      </w:tblPr>
      <w:tblGrid>
        <w:gridCol w:w="1020"/>
        <w:gridCol w:w="1410"/>
        <w:gridCol w:w="1215"/>
        <w:gridCol w:w="1610"/>
        <w:gridCol w:w="583"/>
        <w:gridCol w:w="1123"/>
        <w:gridCol w:w="2141"/>
      </w:tblGrid>
      <w:tr>
        <w:tblPrEx>
          <w:shd w:val="clear" w:color="auto" w:fill="auto"/>
          <w:tblCellMar>
            <w:top w:w="0" w:type="dxa"/>
            <w:left w:w="0" w:type="dxa"/>
            <w:bottom w:w="0" w:type="dxa"/>
            <w:right w:w="0" w:type="dxa"/>
          </w:tblCellMar>
        </w:tblPrEx>
        <w:trPr>
          <w:trHeight w:val="555" w:hRule="atLeast"/>
        </w:trPr>
        <w:tc>
          <w:tcPr>
            <w:tcW w:w="5000" w:type="pct"/>
            <w:gridSpan w:val="7"/>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44"/>
                <w:szCs w:val="44"/>
                <w:u w:val="none"/>
              </w:rPr>
            </w:pPr>
            <w:r>
              <w:rPr>
                <w:rFonts w:hint="eastAsia" w:ascii="黑体" w:hAnsi="宋体" w:eastAsia="黑体" w:cs="黑体"/>
                <w:i w:val="0"/>
                <w:color w:val="000000"/>
                <w:kern w:val="0"/>
                <w:sz w:val="32"/>
                <w:szCs w:val="32"/>
                <w:u w:val="none"/>
                <w:lang w:val="en-US" w:eastAsia="zh-CN" w:bidi="ar"/>
              </w:rPr>
              <w:t>国有资本经营预算财政拨款支出决算表</w:t>
            </w:r>
          </w:p>
        </w:tc>
      </w:tr>
      <w:tr>
        <w:tblPrEx>
          <w:tblCellMar>
            <w:top w:w="0" w:type="dxa"/>
            <w:left w:w="0" w:type="dxa"/>
            <w:bottom w:w="0" w:type="dxa"/>
            <w:right w:w="0" w:type="dxa"/>
          </w:tblCellMar>
        </w:tblPrEx>
        <w:trPr>
          <w:trHeight w:val="300" w:hRule="atLeast"/>
        </w:trPr>
        <w:tc>
          <w:tcPr>
            <w:tcW w:w="560"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74"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667"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84"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20"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616"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6"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公开09表</w:t>
            </w:r>
          </w:p>
        </w:tc>
      </w:tr>
      <w:tr>
        <w:tblPrEx>
          <w:tblCellMar>
            <w:top w:w="0" w:type="dxa"/>
            <w:left w:w="0" w:type="dxa"/>
            <w:bottom w:w="0" w:type="dxa"/>
            <w:right w:w="0" w:type="dxa"/>
          </w:tblCellMar>
        </w:tblPrEx>
        <w:trPr>
          <w:trHeight w:val="300" w:hRule="atLeast"/>
        </w:trPr>
        <w:tc>
          <w:tcPr>
            <w:tcW w:w="1334" w:type="pct"/>
            <w:gridSpan w:val="2"/>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22"/>
                <w:szCs w:val="22"/>
                <w:u w:val="none"/>
                <w:lang w:val="en-US" w:eastAsia="zh-CN" w:bidi="ar"/>
              </w:rPr>
              <w:t>编制单位：瑞金干部学院</w:t>
            </w:r>
          </w:p>
        </w:tc>
        <w:tc>
          <w:tcPr>
            <w:tcW w:w="667"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84"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2021年度</w:t>
            </w:r>
          </w:p>
        </w:tc>
        <w:tc>
          <w:tcPr>
            <w:tcW w:w="320"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616" w:type="pct"/>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6" w:type="pct"/>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金额单位：万元</w:t>
            </w:r>
          </w:p>
        </w:tc>
      </w:tr>
      <w:tr>
        <w:tblPrEx>
          <w:tblCellMar>
            <w:top w:w="0" w:type="dxa"/>
            <w:left w:w="0" w:type="dxa"/>
            <w:bottom w:w="0" w:type="dxa"/>
            <w:right w:w="0" w:type="dxa"/>
          </w:tblCellMar>
        </w:tblPrEx>
        <w:trPr>
          <w:trHeight w:val="270" w:hRule="atLeast"/>
        </w:trPr>
        <w:tc>
          <w:tcPr>
            <w:tcW w:w="2002" w:type="pct"/>
            <w:gridSpan w:val="3"/>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884"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320"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616"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1176"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300" w:hRule="atLeast"/>
        </w:trPr>
        <w:tc>
          <w:tcPr>
            <w:tcW w:w="2002"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支出功能分类科目编码</w:t>
            </w:r>
          </w:p>
        </w:tc>
        <w:tc>
          <w:tcPr>
            <w:tcW w:w="884"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320"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76"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00" w:hRule="atLeast"/>
        </w:trPr>
        <w:tc>
          <w:tcPr>
            <w:tcW w:w="2002"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84"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0"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76"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00" w:hRule="atLeast"/>
        </w:trPr>
        <w:tc>
          <w:tcPr>
            <w:tcW w:w="2002"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84"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0"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76"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00" w:hRule="atLeast"/>
        </w:trPr>
        <w:tc>
          <w:tcPr>
            <w:tcW w:w="560"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类</w:t>
            </w:r>
          </w:p>
        </w:tc>
        <w:tc>
          <w:tcPr>
            <w:tcW w:w="774"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款</w:t>
            </w:r>
          </w:p>
        </w:tc>
        <w:tc>
          <w:tcPr>
            <w:tcW w:w="667" w:type="pct"/>
            <w:vMerge w:val="restar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884"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栏次</w:t>
            </w:r>
          </w:p>
        </w:tc>
        <w:tc>
          <w:tcPr>
            <w:tcW w:w="320"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616"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76"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CellMar>
            <w:top w:w="0" w:type="dxa"/>
            <w:left w:w="0" w:type="dxa"/>
            <w:bottom w:w="0" w:type="dxa"/>
            <w:right w:w="0" w:type="dxa"/>
          </w:tblCellMar>
        </w:tblPrEx>
        <w:trPr>
          <w:trHeight w:val="300" w:hRule="atLeast"/>
        </w:trPr>
        <w:tc>
          <w:tcPr>
            <w:tcW w:w="560"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74"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00" w:hRule="atLeast"/>
        </w:trPr>
        <w:tc>
          <w:tcPr>
            <w:tcW w:w="2002" w:type="pct"/>
            <w:gridSpan w:val="3"/>
            <w:tcBorders>
              <w:top w:val="nil"/>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84" w:type="pct"/>
            <w:tcBorders>
              <w:top w:val="nil"/>
              <w:left w:val="nil"/>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320"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17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0" w:hRule="atLeast"/>
        </w:trPr>
        <w:tc>
          <w:tcPr>
            <w:tcW w:w="5000" w:type="pct"/>
            <w:gridSpan w:val="7"/>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注:本表为空表，本表反映部门本年度国有资本经营预算财政拨款支出情况。</w:t>
            </w:r>
          </w:p>
        </w:tc>
      </w:tr>
      <w:tr>
        <w:tblPrEx>
          <w:tblCellMar>
            <w:top w:w="0" w:type="dxa"/>
            <w:left w:w="0" w:type="dxa"/>
            <w:bottom w:w="0" w:type="dxa"/>
            <w:right w:w="0" w:type="dxa"/>
          </w:tblCellMar>
        </w:tblPrEx>
        <w:trPr>
          <w:trHeight w:val="300" w:hRule="atLeast"/>
        </w:trPr>
        <w:tc>
          <w:tcPr>
            <w:tcW w:w="5000" w:type="pct"/>
            <w:gridSpan w:val="7"/>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说明：当此表数据为空时，即本部门无国有资本经营预算财政拨款支出。</w:t>
            </w:r>
          </w:p>
        </w:tc>
      </w:tr>
    </w:tbl>
    <w:p>
      <w:pPr>
        <w:pStyle w:val="2"/>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tbl>
      <w:tblPr>
        <w:tblStyle w:val="5"/>
        <w:tblW w:w="9045" w:type="dxa"/>
        <w:tblInd w:w="0" w:type="dxa"/>
        <w:shd w:val="clear" w:color="auto" w:fill="auto"/>
        <w:tblLayout w:type="autofit"/>
        <w:tblCellMar>
          <w:top w:w="0" w:type="dxa"/>
          <w:left w:w="0" w:type="dxa"/>
          <w:bottom w:w="0" w:type="dxa"/>
          <w:right w:w="0" w:type="dxa"/>
        </w:tblCellMar>
      </w:tblPr>
      <w:tblGrid>
        <w:gridCol w:w="5577"/>
        <w:gridCol w:w="1215"/>
        <w:gridCol w:w="2253"/>
      </w:tblGrid>
      <w:tr>
        <w:tblPrEx>
          <w:shd w:val="clear" w:color="auto" w:fill="auto"/>
          <w:tblCellMar>
            <w:top w:w="0" w:type="dxa"/>
            <w:left w:w="0" w:type="dxa"/>
            <w:bottom w:w="0" w:type="dxa"/>
            <w:right w:w="0" w:type="dxa"/>
          </w:tblCellMar>
        </w:tblPrEx>
        <w:trPr>
          <w:trHeight w:val="555" w:hRule="atLeast"/>
        </w:trPr>
        <w:tc>
          <w:tcPr>
            <w:tcW w:w="9045" w:type="dxa"/>
            <w:gridSpan w:val="3"/>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44"/>
                <w:szCs w:val="44"/>
                <w:u w:val="none"/>
              </w:rPr>
            </w:pPr>
            <w:r>
              <w:rPr>
                <w:rFonts w:hint="eastAsia" w:ascii="黑体" w:hAnsi="宋体" w:eastAsia="黑体" w:cs="黑体"/>
                <w:i w:val="0"/>
                <w:color w:val="000000"/>
                <w:kern w:val="0"/>
                <w:sz w:val="32"/>
                <w:szCs w:val="32"/>
                <w:u w:val="none"/>
                <w:lang w:val="en-US" w:eastAsia="zh-CN" w:bidi="ar"/>
              </w:rPr>
              <w:t>国有资产占用情况表</w:t>
            </w:r>
          </w:p>
        </w:tc>
      </w:tr>
      <w:tr>
        <w:tblPrEx>
          <w:tblCellMar>
            <w:top w:w="0" w:type="dxa"/>
            <w:left w:w="0" w:type="dxa"/>
            <w:bottom w:w="0" w:type="dxa"/>
            <w:right w:w="0" w:type="dxa"/>
          </w:tblCellMar>
        </w:tblPrEx>
        <w:trPr>
          <w:trHeight w:val="300" w:hRule="atLeast"/>
        </w:trPr>
        <w:tc>
          <w:tcPr>
            <w:tcW w:w="0" w:type="auto"/>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0" w:type="auto"/>
            <w:tcBorders>
              <w:top w:val="nil"/>
              <w:left w:val="nil"/>
              <w:bottom w:val="nil"/>
              <w:right w:val="nil"/>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0" w:type="auto"/>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单位：台、量、套</w:t>
            </w:r>
          </w:p>
        </w:tc>
      </w:tr>
      <w:tr>
        <w:tblPrEx>
          <w:tblCellMar>
            <w:top w:w="0" w:type="dxa"/>
            <w:left w:w="0" w:type="dxa"/>
            <w:bottom w:w="0" w:type="dxa"/>
            <w:right w:w="0" w:type="dxa"/>
          </w:tblCellMar>
        </w:tblPrEx>
        <w:trPr>
          <w:trHeight w:val="300" w:hRule="atLeast"/>
        </w:trPr>
        <w:tc>
          <w:tcPr>
            <w:tcW w:w="0" w:type="auto"/>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编制单位：瑞金干部学院</w:t>
            </w:r>
          </w:p>
        </w:tc>
        <w:tc>
          <w:tcPr>
            <w:tcW w:w="0" w:type="auto"/>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2021年度</w:t>
            </w:r>
          </w:p>
        </w:tc>
        <w:tc>
          <w:tcPr>
            <w:tcW w:w="0" w:type="auto"/>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公开10表</w:t>
            </w:r>
          </w:p>
        </w:tc>
      </w:tr>
      <w:tr>
        <w:tblPrEx>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r>
      <w:tr>
        <w:tblPrEx>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一、车辆数合计(台、辆)</w:t>
            </w:r>
          </w:p>
        </w:tc>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1.副部（省）级及以上领导用车</w:t>
            </w:r>
          </w:p>
        </w:tc>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2.主要领导干部用车</w:t>
            </w:r>
          </w:p>
        </w:tc>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3.机要通信用车</w:t>
            </w:r>
          </w:p>
        </w:tc>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4.应急保障用车</w:t>
            </w:r>
          </w:p>
        </w:tc>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5.执法执勤用车</w:t>
            </w:r>
          </w:p>
        </w:tc>
        <w:tc>
          <w:tcPr>
            <w:tcW w:w="0" w:type="auto"/>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60" w:hRule="atLeast"/>
        </w:trPr>
        <w:tc>
          <w:tcPr>
            <w:tcW w:w="0" w:type="auto"/>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6.特种专业技术用车</w:t>
            </w:r>
          </w:p>
        </w:tc>
        <w:tc>
          <w:tcPr>
            <w:tcW w:w="0" w:type="auto"/>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60" w:hRule="atLeast"/>
        </w:trPr>
        <w:tc>
          <w:tcPr>
            <w:tcW w:w="0" w:type="auto"/>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7.离退休干部用车</w:t>
            </w:r>
          </w:p>
        </w:tc>
        <w:tc>
          <w:tcPr>
            <w:tcW w:w="0" w:type="auto"/>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60" w:hRule="atLeast"/>
        </w:trPr>
        <w:tc>
          <w:tcPr>
            <w:tcW w:w="0" w:type="auto"/>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8.其他用车</w:t>
            </w:r>
          </w:p>
        </w:tc>
        <w:tc>
          <w:tcPr>
            <w:tcW w:w="0" w:type="auto"/>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60" w:hRule="atLeast"/>
        </w:trPr>
        <w:tc>
          <w:tcPr>
            <w:tcW w:w="0" w:type="auto"/>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二、单价50万元（含）以上通用设备（台，套）</w:t>
            </w:r>
          </w:p>
        </w:tc>
        <w:tc>
          <w:tcPr>
            <w:tcW w:w="0" w:type="auto"/>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60" w:hRule="atLeast"/>
        </w:trPr>
        <w:tc>
          <w:tcPr>
            <w:tcW w:w="0" w:type="auto"/>
            <w:tcBorders>
              <w:top w:val="nil"/>
              <w:left w:val="single" w:color="000000" w:sz="4" w:space="0"/>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三、单价100万元（含）以上专用设备（台，套）</w:t>
            </w:r>
          </w:p>
        </w:tc>
        <w:tc>
          <w:tcPr>
            <w:tcW w:w="0" w:type="auto"/>
            <w:tcBorders>
              <w:top w:val="nil"/>
              <w:left w:val="nil"/>
              <w:bottom w:val="single" w:color="000000" w:sz="4" w:space="0"/>
              <w:right w:val="single" w:color="000000" w:sz="4" w:space="0"/>
            </w:tcBorders>
            <w:shd w:val="clear" w:color="auto"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CellMar>
            <w:top w:w="0" w:type="dxa"/>
            <w:left w:w="0" w:type="dxa"/>
            <w:bottom w:w="0" w:type="dxa"/>
            <w:right w:w="0" w:type="dxa"/>
          </w:tblCellMar>
        </w:tblPrEx>
        <w:trPr>
          <w:trHeight w:val="360"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注：本表为空表，本表反映截止2021年12月31日，部门占用的国有资产情况。</w:t>
            </w:r>
          </w:p>
        </w:tc>
      </w:tr>
    </w:tbl>
    <w:p>
      <w:pPr>
        <w:pStyle w:val="2"/>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pStyle w:val="2"/>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pPr>
    </w:p>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 xml:space="preserve">第三部分  </w:t>
      </w:r>
      <w:r>
        <w:rPr>
          <w:rFonts w:hint="eastAsia" w:ascii="方正小标宋简体" w:hAnsi="方正小标宋简体" w:eastAsia="方正小标宋简体" w:cs="方正小标宋简体"/>
          <w:b/>
          <w:color w:val="000000" w:themeColor="text1"/>
          <w:sz w:val="44"/>
          <w:szCs w:val="44"/>
          <w:lang w:eastAsia="zh-CN"/>
          <w14:textFill>
            <w14:solidFill>
              <w14:schemeClr w14:val="tx1"/>
            </w14:solidFill>
          </w14:textFill>
        </w:rPr>
        <w:t>瑞金干部学院本级2021</w:t>
      </w: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年度部门决算情况说明</w:t>
      </w:r>
    </w:p>
    <w:p>
      <w:pPr>
        <w:keepNext w:val="0"/>
        <w:keepLines w:val="0"/>
        <w:pageBreakBefore w:val="0"/>
        <w:kinsoku/>
        <w:wordWrap/>
        <w:overflowPunct/>
        <w:topLinePunct w:val="0"/>
        <w:bidi w:val="0"/>
        <w:snapToGrid/>
        <w:spacing w:line="560" w:lineRule="exact"/>
        <w:ind w:firstLine="630"/>
        <w:jc w:val="left"/>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一、收入决算情况说明</w:t>
      </w:r>
    </w:p>
    <w:p>
      <w:pPr>
        <w:keepNext w:val="0"/>
        <w:keepLines w:val="0"/>
        <w:pageBreakBefore w:val="0"/>
        <w:kinsoku/>
        <w:wordWrap/>
        <w:overflowPunct/>
        <w:topLinePunct w:val="0"/>
        <w:bidi w:val="0"/>
        <w:snapToGrid/>
        <w:spacing w:line="560" w:lineRule="exact"/>
        <w:ind w:firstLine="640" w:firstLineChars="20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本部门</w:t>
      </w:r>
      <w:r>
        <w:rPr>
          <w:rFonts w:hint="eastAsia" w:ascii="仿宋_GB2312" w:hAnsi="仿宋_GB2312" w:eastAsia="仿宋_GB2312" w:cs="仿宋_GB2312"/>
          <w:color w:val="000000" w:themeColor="text1"/>
          <w:sz w:val="32"/>
          <w:szCs w:val="32"/>
          <w:lang w:eastAsia="zh-CN"/>
          <w14:textFill>
            <w14:solidFill>
              <w14:schemeClr w14:val="tx1"/>
            </w14:solidFill>
          </w14:textFill>
        </w:rPr>
        <w:t>2021</w:t>
      </w:r>
      <w:r>
        <w:rPr>
          <w:rFonts w:hint="eastAsia" w:ascii="仿宋_GB2312" w:hAnsi="仿宋_GB2312" w:eastAsia="仿宋_GB2312" w:cs="仿宋_GB2312"/>
          <w:color w:val="000000" w:themeColor="text1"/>
          <w:sz w:val="32"/>
          <w:szCs w:val="32"/>
          <w14:textFill>
            <w14:solidFill>
              <w14:schemeClr w14:val="tx1"/>
            </w14:solidFill>
          </w14:textFill>
        </w:rPr>
        <w:t>年度收入总计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2447.42</w:t>
      </w:r>
      <w:r>
        <w:rPr>
          <w:rFonts w:hint="eastAsia" w:ascii="仿宋_GB2312" w:hAnsi="仿宋_GB2312" w:eastAsia="仿宋_GB2312" w:cs="仿宋_GB2312"/>
          <w:color w:val="000000" w:themeColor="text1"/>
          <w:sz w:val="32"/>
          <w:szCs w:val="32"/>
          <w14:textFill>
            <w14:solidFill>
              <w14:schemeClr w14:val="tx1"/>
            </w14:solidFill>
          </w14:textFill>
        </w:rPr>
        <w:t>万元，其中年初结转和结余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254.92</w:t>
      </w:r>
      <w:r>
        <w:rPr>
          <w:rFonts w:hint="eastAsia" w:ascii="仿宋_GB2312" w:hAnsi="仿宋_GB2312" w:eastAsia="仿宋_GB2312" w:cs="仿宋_GB2312"/>
          <w:color w:val="000000" w:themeColor="text1"/>
          <w:sz w:val="32"/>
          <w:szCs w:val="32"/>
          <w14:textFill>
            <w14:solidFill>
              <w14:schemeClr w14:val="tx1"/>
            </w14:solidFill>
          </w14:textFill>
        </w:rPr>
        <w:t>万元，较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2020</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269.50</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本年收入合计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2192.50</w:t>
      </w:r>
      <w:r>
        <w:rPr>
          <w:rFonts w:hint="eastAsia" w:ascii="仿宋_GB2312" w:hAnsi="仿宋_GB2312" w:eastAsia="仿宋_GB2312" w:cs="仿宋_GB2312"/>
          <w:color w:val="000000" w:themeColor="text1"/>
          <w:sz w:val="32"/>
          <w:szCs w:val="32"/>
          <w14:textFill>
            <w14:solidFill>
              <w14:schemeClr w14:val="tx1"/>
            </w14:solidFill>
          </w14:textFill>
        </w:rPr>
        <w:t>万元，较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2020</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379.22</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主要原因</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是：</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2020年</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受新冠肺炎疫情影响，培训班少，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2021年疫情好转，培训班增加，故相比较于2020年培训收入有所增加。</w:t>
      </w:r>
    </w:p>
    <w:p>
      <w:pPr>
        <w:keepNext w:val="0"/>
        <w:keepLines w:val="0"/>
        <w:pageBreakBefore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本年收入的具体构成为：财政拨款收入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561.48</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26</w:t>
      </w:r>
      <w:r>
        <w:rPr>
          <w:rFonts w:hint="eastAsia" w:ascii="仿宋_GB2312" w:hAnsi="仿宋_GB2312" w:eastAsia="仿宋_GB2312" w:cs="仿宋_GB2312"/>
          <w:color w:val="000000" w:themeColor="text1"/>
          <w:sz w:val="32"/>
          <w:szCs w:val="32"/>
          <w14:textFill>
            <w14:solidFill>
              <w14:schemeClr w14:val="tx1"/>
            </w14:solidFill>
          </w14:textFill>
        </w:rPr>
        <w:t>%；事业收入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1631.02</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74</w:t>
      </w:r>
      <w:r>
        <w:rPr>
          <w:rFonts w:hint="eastAsia" w:ascii="仿宋_GB2312" w:hAnsi="仿宋_GB2312" w:eastAsia="仿宋_GB2312" w:cs="仿宋_GB2312"/>
          <w:color w:val="000000" w:themeColor="text1"/>
          <w:sz w:val="32"/>
          <w:szCs w:val="32"/>
          <w14:textFill>
            <w14:solidFill>
              <w14:schemeClr w14:val="tx1"/>
            </w14:solidFill>
          </w14:textFill>
        </w:rPr>
        <w:t>%；经营收入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其他收入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 xml:space="preserve">万元。 </w:t>
      </w:r>
    </w:p>
    <w:p>
      <w:pPr>
        <w:keepNext w:val="0"/>
        <w:keepLines w:val="0"/>
        <w:pageBreakBefore w:val="0"/>
        <w:kinsoku/>
        <w:wordWrap/>
        <w:overflowPunct/>
        <w:topLinePunct w:val="0"/>
        <w:bidi w:val="0"/>
        <w:snapToGrid/>
        <w:spacing w:line="560" w:lineRule="exact"/>
        <w:ind w:firstLine="630"/>
        <w:jc w:val="left"/>
        <w:textAlignment w:val="auto"/>
        <w:rPr>
          <w:rFonts w:hint="eastAsia" w:ascii="黑体" w:hAnsi="黑体" w:eastAsia="黑体" w:cs="黑体"/>
          <w:b/>
          <w:bCs/>
          <w:color w:val="000000" w:themeColor="text1"/>
          <w:sz w:val="32"/>
          <w:szCs w:val="32"/>
          <w:highlight w:val="none"/>
          <w14:textFill>
            <w14:solidFill>
              <w14:schemeClr w14:val="tx1"/>
            </w14:solidFill>
          </w14:textFill>
        </w:rPr>
      </w:pPr>
      <w:r>
        <w:rPr>
          <w:rFonts w:hint="eastAsia" w:ascii="黑体" w:hAnsi="黑体" w:eastAsia="黑体" w:cs="黑体"/>
          <w:b/>
          <w:bCs/>
          <w:color w:val="000000" w:themeColor="text1"/>
          <w:sz w:val="32"/>
          <w:szCs w:val="32"/>
          <w:highlight w:val="none"/>
          <w14:textFill>
            <w14:solidFill>
              <w14:schemeClr w14:val="tx1"/>
            </w14:solidFill>
          </w14:textFill>
        </w:rPr>
        <w:t>二、支出决算情况说明</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本部门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2021</w:t>
      </w:r>
      <w:r>
        <w:rPr>
          <w:rFonts w:hint="eastAsia" w:ascii="仿宋_GB2312" w:hAnsi="仿宋_GB2312" w:eastAsia="仿宋_GB2312" w:cs="仿宋_GB2312"/>
          <w:color w:val="000000" w:themeColor="text1"/>
          <w:sz w:val="32"/>
          <w:szCs w:val="32"/>
          <w14:textFill>
            <w14:solidFill>
              <w14:schemeClr w14:val="tx1"/>
            </w14:solidFill>
          </w14:textFill>
        </w:rPr>
        <w:t>年度支出总计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2447.42</w:t>
      </w:r>
      <w:r>
        <w:rPr>
          <w:rFonts w:hint="eastAsia" w:ascii="仿宋_GB2312" w:hAnsi="仿宋_GB2312" w:eastAsia="仿宋_GB2312" w:cs="仿宋_GB2312"/>
          <w:color w:val="000000" w:themeColor="text1"/>
          <w:sz w:val="32"/>
          <w:szCs w:val="32"/>
          <w14:textFill>
            <w14:solidFill>
              <w14:schemeClr w14:val="tx1"/>
            </w14:solidFill>
          </w14:textFill>
        </w:rPr>
        <w:t>万元，其中本年支出合计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2447.42</w:t>
      </w:r>
      <w:r>
        <w:rPr>
          <w:rFonts w:hint="eastAsia" w:ascii="仿宋_GB2312" w:hAnsi="仿宋_GB2312" w:eastAsia="仿宋_GB2312" w:cs="仿宋_GB2312"/>
          <w:color w:val="000000" w:themeColor="text1"/>
          <w:sz w:val="32"/>
          <w:szCs w:val="32"/>
          <w14:textFill>
            <w14:solidFill>
              <w14:schemeClr w14:val="tx1"/>
            </w14:solidFill>
          </w14:textFill>
        </w:rPr>
        <w:t>万元，较</w:t>
      </w:r>
      <w:r>
        <w:rPr>
          <w:rFonts w:hint="eastAsia" w:ascii="仿宋_GB2312" w:hAnsi="仿宋_GB2312" w:eastAsia="仿宋_GB2312" w:cs="仿宋_GB2312"/>
          <w:color w:val="000000" w:themeColor="text1"/>
          <w:sz w:val="32"/>
          <w:szCs w:val="32"/>
          <w:lang w:eastAsia="zh-CN"/>
          <w14:textFill>
            <w14:solidFill>
              <w14:schemeClr w14:val="tx1"/>
            </w14:solidFill>
          </w14:textFill>
        </w:rPr>
        <w:t>2020</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698.40</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40</w:t>
      </w:r>
      <w:r>
        <w:rPr>
          <w:rFonts w:hint="eastAsia" w:ascii="仿宋_GB2312" w:hAnsi="仿宋_GB2312" w:eastAsia="仿宋_GB2312" w:cs="仿宋_GB2312"/>
          <w:color w:val="000000" w:themeColor="text1"/>
          <w:sz w:val="32"/>
          <w:szCs w:val="32"/>
          <w14:textFill>
            <w14:solidFill>
              <w14:schemeClr w14:val="tx1"/>
            </w14:solidFill>
          </w14:textFill>
        </w:rPr>
        <w:t>%，主要原因是：</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2021年</w:t>
      </w:r>
      <w:r>
        <w:rPr>
          <w:rFonts w:hint="eastAsia" w:ascii="仿宋_GB2312" w:hAnsi="仿宋_GB2312" w:eastAsia="仿宋_GB2312" w:cs="仿宋_GB2312"/>
          <w:color w:val="000000" w:themeColor="text1"/>
          <w:sz w:val="32"/>
          <w:szCs w:val="32"/>
          <w:lang w:eastAsia="zh-CN"/>
          <w14:textFill>
            <w14:solidFill>
              <w14:schemeClr w14:val="tx1"/>
            </w14:solidFill>
          </w14:textFill>
        </w:rPr>
        <w:t>培训班次数量较上年有所增加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，相应的培训班费用支出也增加</w:t>
      </w:r>
      <w:r>
        <w:rPr>
          <w:rFonts w:hint="eastAsia" w:ascii="仿宋_GB2312" w:hAnsi="仿宋_GB2312" w:eastAsia="仿宋_GB2312" w:cs="仿宋_GB2312"/>
          <w:color w:val="000000" w:themeColor="text1"/>
          <w:sz w:val="32"/>
          <w:szCs w:val="32"/>
          <w14:textFill>
            <w14:solidFill>
              <w14:schemeClr w14:val="tx1"/>
            </w14:solidFill>
          </w14:textFill>
        </w:rPr>
        <w:t>；年末结转和结余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kinsoku/>
        <w:wordWrap/>
        <w:overflowPunct/>
        <w:topLinePunct w:val="0"/>
        <w:bidi w:val="0"/>
        <w:snapToGrid/>
        <w:spacing w:line="560" w:lineRule="exact"/>
        <w:ind w:firstLine="630"/>
        <w:jc w:val="left"/>
        <w:textAlignment w:val="auto"/>
        <w:rPr>
          <w:rFonts w:hint="eastAsia" w:ascii="仿宋" w:hAnsi="仿宋" w:eastAsia="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本年支出的具体构成为：基本支出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2109.35</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86</w:t>
      </w:r>
      <w:r>
        <w:rPr>
          <w:rFonts w:hint="eastAsia" w:ascii="仿宋_GB2312" w:hAnsi="仿宋_GB2312" w:eastAsia="仿宋_GB2312" w:cs="仿宋_GB2312"/>
          <w:color w:val="000000" w:themeColor="text1"/>
          <w:sz w:val="32"/>
          <w:szCs w:val="32"/>
          <w14:textFill>
            <w14:solidFill>
              <w14:schemeClr w14:val="tx1"/>
            </w14:solidFill>
          </w14:textFill>
        </w:rPr>
        <w:t>%；项目支出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338.07</w:t>
      </w:r>
      <w:r>
        <w:rPr>
          <w:rFonts w:hint="eastAsia" w:ascii="仿宋_GB2312" w:hAnsi="仿宋_GB2312" w:eastAsia="仿宋_GB2312" w:cs="仿宋_GB2312"/>
          <w:color w:val="000000" w:themeColor="text1"/>
          <w:sz w:val="32"/>
          <w:szCs w:val="32"/>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w:t>
      </w:r>
      <w:r>
        <w:rPr>
          <w:rFonts w:hint="eastAsia" w:ascii="仿宋_GB2312" w:hAnsi="仿宋_GB2312" w:eastAsia="仿宋_GB2312" w:cs="仿宋_GB2312"/>
          <w:color w:val="000000" w:themeColor="text1"/>
          <w:sz w:val="32"/>
          <w:szCs w:val="32"/>
          <w14:textFill>
            <w14:solidFill>
              <w14:schemeClr w14:val="tx1"/>
            </w14:solidFill>
          </w14:textFill>
        </w:rPr>
        <w:t>%；经营支出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其他支出（对附属单位补助支出、上缴上级支出）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bidi w:val="0"/>
        <w:snapToGrid/>
        <w:spacing w:line="560" w:lineRule="exact"/>
        <w:ind w:firstLine="630"/>
        <w:jc w:val="left"/>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三、财政拨款支出决算情况说明</w:t>
      </w:r>
    </w:p>
    <w:p>
      <w:pPr>
        <w:keepNext w:val="0"/>
        <w:keepLines w:val="0"/>
        <w:pageBreakBefore w:val="0"/>
        <w:kinsoku/>
        <w:wordWrap/>
        <w:overflowPunct/>
        <w:topLinePunct w:val="0"/>
        <w:bidi w:val="0"/>
        <w:snapToGrid/>
        <w:spacing w:line="560" w:lineRule="exact"/>
        <w:ind w:firstLine="63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本部门</w:t>
      </w:r>
      <w:r>
        <w:rPr>
          <w:rFonts w:hint="eastAsia" w:ascii="仿宋_GB2312" w:hAnsi="仿宋_GB2312" w:eastAsia="仿宋_GB2312" w:cs="仿宋_GB2312"/>
          <w:color w:val="000000" w:themeColor="text1"/>
          <w:sz w:val="32"/>
          <w:szCs w:val="32"/>
          <w:lang w:eastAsia="zh-CN"/>
          <w14:textFill>
            <w14:solidFill>
              <w14:schemeClr w14:val="tx1"/>
            </w14:solidFill>
          </w14:textFill>
        </w:rPr>
        <w:t>2021</w:t>
      </w:r>
      <w:r>
        <w:rPr>
          <w:rFonts w:hint="eastAsia" w:ascii="仿宋_GB2312" w:hAnsi="仿宋_GB2312" w:eastAsia="仿宋_GB2312" w:cs="仿宋_GB2312"/>
          <w:color w:val="000000" w:themeColor="text1"/>
          <w:sz w:val="32"/>
          <w:szCs w:val="32"/>
          <w14:textFill>
            <w14:solidFill>
              <w14:schemeClr w14:val="tx1"/>
            </w14:solidFill>
          </w14:textFill>
        </w:rPr>
        <w:t>年度财政拨款本年支出年初预算数为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615.01</w:t>
      </w:r>
      <w:r>
        <w:rPr>
          <w:rFonts w:hint="eastAsia" w:ascii="仿宋_GB2312" w:hAnsi="仿宋_GB2312" w:eastAsia="仿宋_GB2312" w:cs="仿宋_GB2312"/>
          <w:color w:val="000000" w:themeColor="text1"/>
          <w:sz w:val="32"/>
          <w:szCs w:val="32"/>
          <w14:textFill>
            <w14:solidFill>
              <w14:schemeClr w14:val="tx1"/>
            </w14:solidFill>
          </w14:textFill>
        </w:rPr>
        <w:t>万元，决算数为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561.49</w:t>
      </w:r>
      <w:r>
        <w:rPr>
          <w:rFonts w:hint="eastAsia" w:ascii="仿宋_GB2312" w:hAnsi="仿宋_GB2312" w:eastAsia="仿宋_GB2312" w:cs="仿宋_GB2312"/>
          <w:color w:val="000000" w:themeColor="text1"/>
          <w:sz w:val="32"/>
          <w:szCs w:val="32"/>
          <w14:textFill>
            <w14:solidFill>
              <w14:schemeClr w14:val="tx1"/>
            </w14:solidFill>
          </w14:textFill>
        </w:rPr>
        <w:t>万元，完成年初预算的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91</w:t>
      </w:r>
      <w:r>
        <w:rPr>
          <w:rFonts w:hint="eastAsia" w:ascii="仿宋_GB2312" w:hAnsi="仿宋_GB2312" w:eastAsia="仿宋_GB2312" w:cs="仿宋_GB2312"/>
          <w:color w:val="000000" w:themeColor="text1"/>
          <w:sz w:val="32"/>
          <w:szCs w:val="32"/>
          <w14:textFill>
            <w14:solidFill>
              <w14:schemeClr w14:val="tx1"/>
            </w14:solidFill>
          </w14:textFill>
        </w:rPr>
        <w:t>%。其中：</w:t>
      </w:r>
    </w:p>
    <w:p>
      <w:pPr>
        <w:keepNext w:val="0"/>
        <w:keepLines w:val="0"/>
        <w:pageBreakBefore w:val="0"/>
        <w:numPr>
          <w:ilvl w:val="0"/>
          <w:numId w:val="0"/>
        </w:numPr>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highlight w:val="yellow"/>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（一）</w:t>
      </w:r>
      <w:r>
        <w:rPr>
          <w:rFonts w:hint="eastAsia" w:ascii="仿宋_GB2312" w:hAnsi="仿宋_GB2312" w:eastAsia="仿宋_GB2312" w:cs="仿宋_GB2312"/>
          <w:color w:val="000000" w:themeColor="text1"/>
          <w:sz w:val="32"/>
          <w:szCs w:val="32"/>
          <w14:textFill>
            <w14:solidFill>
              <w14:schemeClr w14:val="tx1"/>
            </w14:solidFill>
          </w14:textFill>
        </w:rPr>
        <w:t>教育支出年初预算数为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522.69</w:t>
      </w:r>
      <w:r>
        <w:rPr>
          <w:rFonts w:hint="eastAsia" w:ascii="仿宋_GB2312" w:hAnsi="仿宋_GB2312" w:eastAsia="仿宋_GB2312" w:cs="仿宋_GB2312"/>
          <w:color w:val="000000" w:themeColor="text1"/>
          <w:sz w:val="32"/>
          <w:szCs w:val="32"/>
          <w14:textFill>
            <w14:solidFill>
              <w14:schemeClr w14:val="tx1"/>
            </w14:solidFill>
          </w14:textFill>
        </w:rPr>
        <w:t>万元，决算数为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716.48</w:t>
      </w:r>
      <w:r>
        <w:rPr>
          <w:rFonts w:hint="eastAsia" w:ascii="仿宋_GB2312" w:hAnsi="仿宋_GB2312" w:eastAsia="仿宋_GB2312" w:cs="仿宋_GB2312"/>
          <w:color w:val="000000" w:themeColor="text1"/>
          <w:sz w:val="32"/>
          <w:szCs w:val="32"/>
          <w14:textFill>
            <w14:solidFill>
              <w14:schemeClr w14:val="tx1"/>
            </w14:solidFill>
          </w14:textFill>
        </w:rPr>
        <w:t>万元，完成年初预算的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137</w:t>
      </w:r>
      <w:r>
        <w:rPr>
          <w:rFonts w:hint="eastAsia" w:ascii="仿宋_GB2312" w:hAnsi="仿宋_GB2312" w:eastAsia="仿宋_GB2312" w:cs="仿宋_GB2312"/>
          <w:color w:val="000000" w:themeColor="text1"/>
          <w:sz w:val="32"/>
          <w:szCs w:val="32"/>
          <w14:textFill>
            <w14:solidFill>
              <w14:schemeClr w14:val="tx1"/>
            </w14:solidFill>
          </w14:textFill>
        </w:rPr>
        <w:t>%，主要原因</w:t>
      </w:r>
      <w:r>
        <w:rPr>
          <w:rFonts w:hint="eastAsia" w:ascii="仿宋_GB2312" w:hAnsi="仿宋_GB2312" w:eastAsia="仿宋_GB2312" w:cs="仿宋_GB2312"/>
          <w:color w:val="000000" w:themeColor="text1"/>
          <w:sz w:val="32"/>
          <w:szCs w:val="32"/>
          <w:lang w:eastAsia="zh-CN"/>
          <w14:textFill>
            <w14:solidFill>
              <w14:schemeClr w14:val="tx1"/>
            </w14:solidFill>
          </w14:textFill>
        </w:rPr>
        <w:t>是</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因人员增加追加经费预算；受疫情影响部分项目延期完工。</w:t>
      </w:r>
    </w:p>
    <w:p>
      <w:pPr>
        <w:keepNext w:val="0"/>
        <w:keepLines w:val="0"/>
        <w:pageBreakBefore w:val="0"/>
        <w:numPr>
          <w:ilvl w:val="0"/>
          <w:numId w:val="0"/>
        </w:numPr>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highlight w:val="yellow"/>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二</w:t>
      </w:r>
      <w:r>
        <w:rPr>
          <w:rFonts w:hint="eastAsia" w:ascii="仿宋_GB2312" w:hAnsi="仿宋_GB2312" w:eastAsia="仿宋_GB2312" w:cs="仿宋_GB2312"/>
          <w:color w:val="000000" w:themeColor="text1"/>
          <w:sz w:val="32"/>
          <w:szCs w:val="32"/>
          <w14:textFill>
            <w14:solidFill>
              <w14:schemeClr w14:val="tx1"/>
            </w14:solidFill>
          </w14:textFill>
        </w:rPr>
        <w:t>）社会保障和就业支出年初预算数为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34.34</w:t>
      </w:r>
      <w:r>
        <w:rPr>
          <w:rFonts w:hint="eastAsia" w:ascii="仿宋_GB2312" w:hAnsi="仿宋_GB2312" w:eastAsia="仿宋_GB2312" w:cs="仿宋_GB2312"/>
          <w:color w:val="000000" w:themeColor="text1"/>
          <w:sz w:val="32"/>
          <w:szCs w:val="32"/>
          <w14:textFill>
            <w14:solidFill>
              <w14:schemeClr w14:val="tx1"/>
            </w14:solidFill>
          </w14:textFill>
        </w:rPr>
        <w:t>万元，决算数为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36.54</w:t>
      </w:r>
      <w:r>
        <w:rPr>
          <w:rFonts w:hint="eastAsia" w:ascii="仿宋_GB2312" w:hAnsi="仿宋_GB2312" w:eastAsia="仿宋_GB2312" w:cs="仿宋_GB2312"/>
          <w:color w:val="000000" w:themeColor="text1"/>
          <w:sz w:val="32"/>
          <w:szCs w:val="32"/>
          <w14:textFill>
            <w14:solidFill>
              <w14:schemeClr w14:val="tx1"/>
            </w14:solidFill>
          </w14:textFill>
        </w:rPr>
        <w:t>万元，完成年初预算的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106</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主要原因是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：人员增加。</w:t>
      </w:r>
    </w:p>
    <w:p>
      <w:pPr>
        <w:keepNext w:val="0"/>
        <w:keepLines w:val="0"/>
        <w:pageBreakBefore w:val="0"/>
        <w:kinsoku/>
        <w:wordWrap/>
        <w:overflowPunct/>
        <w:topLinePunct w:val="0"/>
        <w:bidi w:val="0"/>
        <w:snapToGrid/>
        <w:spacing w:line="560" w:lineRule="exact"/>
        <w:ind w:firstLine="630"/>
        <w:jc w:val="left"/>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三</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卫生健康支出</w:t>
      </w:r>
      <w:r>
        <w:rPr>
          <w:rFonts w:hint="eastAsia" w:ascii="仿宋_GB2312" w:hAnsi="仿宋_GB2312" w:eastAsia="仿宋_GB2312" w:cs="仿宋_GB2312"/>
          <w:color w:val="000000" w:themeColor="text1"/>
          <w:sz w:val="32"/>
          <w:szCs w:val="32"/>
          <w14:textFill>
            <w14:solidFill>
              <w14:schemeClr w14:val="tx1"/>
            </w14:solidFill>
          </w14:textFill>
        </w:rPr>
        <w:t>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25.33</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万元，决算数为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27.84</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万元，完成年初预算的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110</w:t>
      </w:r>
      <w:r>
        <w:rPr>
          <w:rFonts w:hint="eastAsia" w:ascii="仿宋_GB2312" w:hAnsi="仿宋_GB2312" w:eastAsia="仿宋_GB2312" w:cs="仿宋_GB2312"/>
          <w:color w:val="000000" w:themeColor="text1"/>
          <w:sz w:val="32"/>
          <w:szCs w:val="32"/>
          <w:highlight w:val="none"/>
          <w14:textFill>
            <w14:solidFill>
              <w14:schemeClr w14:val="tx1"/>
            </w14:solidFill>
          </w14:textFill>
        </w:rPr>
        <w:t>%，主要原因</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是：人员增加。</w:t>
      </w:r>
    </w:p>
    <w:p>
      <w:pPr>
        <w:keepNext w:val="0"/>
        <w:keepLines w:val="0"/>
        <w:pageBreakBefore w:val="0"/>
        <w:kinsoku/>
        <w:wordWrap/>
        <w:overflowPunct/>
        <w:topLinePunct w:val="0"/>
        <w:bidi w:val="0"/>
        <w:snapToGrid/>
        <w:spacing w:line="560" w:lineRule="exact"/>
        <w:ind w:firstLine="63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14:textFill>
            <w14:solidFill>
              <w14:schemeClr w14:val="tx1"/>
            </w14:solidFill>
          </w14:textFill>
        </w:rPr>
        <w:t>）住房保障支出年初预算数为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32.65</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万元，决算数为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35.54</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万元，完成年初预算的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109</w:t>
      </w:r>
      <w:r>
        <w:rPr>
          <w:rFonts w:hint="eastAsia" w:ascii="仿宋_GB2312" w:hAnsi="仿宋_GB2312" w:eastAsia="仿宋_GB2312" w:cs="仿宋_GB2312"/>
          <w:color w:val="000000" w:themeColor="text1"/>
          <w:sz w:val="32"/>
          <w:szCs w:val="32"/>
          <w:highlight w:val="none"/>
          <w14:textFill>
            <w14:solidFill>
              <w14:schemeClr w14:val="tx1"/>
            </w14:solidFill>
          </w14:textFill>
        </w:rPr>
        <w:t>%，主要原因</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是：人员年度薪资调整、住房公积金缴费基数提高</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keepNext w:val="0"/>
        <w:keepLines w:val="0"/>
        <w:pageBreakBefore w:val="0"/>
        <w:kinsoku/>
        <w:wordWrap/>
        <w:overflowPunct/>
        <w:topLinePunct w:val="0"/>
        <w:bidi w:val="0"/>
        <w:snapToGrid/>
        <w:spacing w:line="560" w:lineRule="exact"/>
        <w:ind w:firstLine="630"/>
        <w:jc w:val="left"/>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四、一般公共预算财政拨款基本支出决算情况说明</w:t>
      </w:r>
    </w:p>
    <w:p>
      <w:pPr>
        <w:keepNext w:val="0"/>
        <w:keepLines w:val="0"/>
        <w:pageBreakBefore w:val="0"/>
        <w:kinsoku/>
        <w:wordWrap/>
        <w:overflowPunct/>
        <w:topLinePunct w:val="0"/>
        <w:bidi w:val="0"/>
        <w:snapToGrid/>
        <w:spacing w:line="560" w:lineRule="exact"/>
        <w:ind w:firstLine="585"/>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本部门</w:t>
      </w:r>
      <w:r>
        <w:rPr>
          <w:rFonts w:hint="eastAsia" w:ascii="仿宋_GB2312" w:hAnsi="仿宋_GB2312" w:eastAsia="仿宋_GB2312" w:cs="仿宋_GB2312"/>
          <w:color w:val="000000" w:themeColor="text1"/>
          <w:sz w:val="32"/>
          <w:szCs w:val="32"/>
          <w:lang w:eastAsia="zh-CN"/>
          <w14:textFill>
            <w14:solidFill>
              <w14:schemeClr w14:val="tx1"/>
            </w14:solidFill>
          </w14:textFill>
        </w:rPr>
        <w:t>2021</w:t>
      </w:r>
      <w:r>
        <w:rPr>
          <w:rFonts w:hint="eastAsia" w:ascii="仿宋_GB2312" w:hAnsi="仿宋_GB2312" w:eastAsia="仿宋_GB2312" w:cs="仿宋_GB2312"/>
          <w:color w:val="000000" w:themeColor="text1"/>
          <w:sz w:val="32"/>
          <w:szCs w:val="32"/>
          <w14:textFill>
            <w14:solidFill>
              <w14:schemeClr w14:val="tx1"/>
            </w14:solidFill>
          </w14:textFill>
        </w:rPr>
        <w:t>年度一般公共预算财政拨款基本支出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478.33</w:t>
      </w:r>
      <w:r>
        <w:rPr>
          <w:rFonts w:hint="eastAsia" w:ascii="仿宋_GB2312" w:hAnsi="仿宋_GB2312" w:eastAsia="仿宋_GB2312" w:cs="仿宋_GB2312"/>
          <w:color w:val="000000" w:themeColor="text1"/>
          <w:sz w:val="32"/>
          <w:szCs w:val="32"/>
          <w14:textFill>
            <w14:solidFill>
              <w14:schemeClr w14:val="tx1"/>
            </w14:solidFill>
          </w14:textFill>
        </w:rPr>
        <w:t>万元，其中：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（一）工资福利支出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391.22</w:t>
      </w:r>
      <w:r>
        <w:rPr>
          <w:rFonts w:hint="eastAsia" w:ascii="仿宋_GB2312" w:hAnsi="仿宋_GB2312" w:eastAsia="仿宋_GB2312" w:cs="仿宋_GB2312"/>
          <w:color w:val="000000" w:themeColor="text1"/>
          <w:sz w:val="32"/>
          <w:szCs w:val="32"/>
          <w14:textFill>
            <w14:solidFill>
              <w14:schemeClr w14:val="tx1"/>
            </w14:solidFill>
          </w14:textFill>
        </w:rPr>
        <w:t>万元，较</w:t>
      </w:r>
      <w:r>
        <w:rPr>
          <w:rFonts w:hint="eastAsia" w:ascii="仿宋_GB2312" w:hAnsi="仿宋_GB2312" w:eastAsia="仿宋_GB2312" w:cs="仿宋_GB2312"/>
          <w:color w:val="000000" w:themeColor="text1"/>
          <w:sz w:val="32"/>
          <w:szCs w:val="32"/>
          <w:lang w:eastAsia="zh-CN"/>
          <w14:textFill>
            <w14:solidFill>
              <w14:schemeClr w14:val="tx1"/>
            </w14:solidFill>
          </w14:textFill>
        </w:rPr>
        <w:t>2020</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16.88</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下降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主要原因是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2021参公人员部分奖励性工资在2022年1月份下发，故当年度支出减少。</w:t>
      </w:r>
    </w:p>
    <w:p>
      <w:pPr>
        <w:keepNext w:val="0"/>
        <w:keepLines w:val="0"/>
        <w:pageBreakBefore w:val="0"/>
        <w:kinsoku/>
        <w:wordWrap/>
        <w:overflowPunct/>
        <w:topLinePunct w:val="0"/>
        <w:bidi w:val="0"/>
        <w:snapToGrid/>
        <w:spacing w:line="560" w:lineRule="exact"/>
        <w:ind w:firstLine="630"/>
        <w:jc w:val="left"/>
        <w:textAlignment w:val="auto"/>
        <w:rPr>
          <w:rFonts w:hint="default" w:ascii="仿宋_GB2312" w:hAnsi="仿宋_GB2312" w:eastAsia="仿宋_GB2312" w:cs="仿宋_GB2312"/>
          <w:color w:val="000000" w:themeColor="text1"/>
          <w:sz w:val="32"/>
          <w:szCs w:val="32"/>
          <w:highlight w:val="yellow"/>
          <w:lang w:val="en-US"/>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（二）商品和服务支出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78.51</w:t>
      </w:r>
      <w:r>
        <w:rPr>
          <w:rFonts w:hint="eastAsia" w:ascii="仿宋_GB2312" w:hAnsi="仿宋_GB2312" w:eastAsia="仿宋_GB2312" w:cs="仿宋_GB2312"/>
          <w:color w:val="000000" w:themeColor="text1"/>
          <w:sz w:val="32"/>
          <w:szCs w:val="32"/>
          <w14:textFill>
            <w14:solidFill>
              <w14:schemeClr w14:val="tx1"/>
            </w14:solidFill>
          </w14:textFill>
        </w:rPr>
        <w:t>万元，较</w:t>
      </w:r>
      <w:r>
        <w:rPr>
          <w:rFonts w:hint="eastAsia" w:ascii="仿宋_GB2312" w:hAnsi="仿宋_GB2312" w:eastAsia="仿宋_GB2312" w:cs="仿宋_GB2312"/>
          <w:color w:val="000000" w:themeColor="text1"/>
          <w:sz w:val="32"/>
          <w:szCs w:val="32"/>
          <w:lang w:eastAsia="zh-CN"/>
          <w14:textFill>
            <w14:solidFill>
              <w14:schemeClr w14:val="tx1"/>
            </w14:solidFill>
          </w14:textFill>
        </w:rPr>
        <w:t>2020</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3.12</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%，主要原因是</w:t>
      </w:r>
      <w:r>
        <w:rPr>
          <w:rFonts w:hint="eastAsia" w:ascii="仿宋_GB2312" w:hAnsi="仿宋_GB2312" w:eastAsia="仿宋_GB2312" w:cs="仿宋_GB2312"/>
          <w:color w:val="000000" w:themeColor="text1"/>
          <w:sz w:val="32"/>
          <w:szCs w:val="32"/>
          <w:lang w:eastAsia="zh-CN"/>
          <w14:textFill>
            <w14:solidFill>
              <w14:schemeClr w14:val="tx1"/>
            </w14:solidFill>
          </w14:textFill>
        </w:rPr>
        <w:t>：培训班较上年增加，故日常一般性经费略微增加。</w:t>
      </w:r>
    </w:p>
    <w:p>
      <w:pPr>
        <w:keepNext w:val="0"/>
        <w:keepLines w:val="0"/>
        <w:pageBreakBefore w:val="0"/>
        <w:kinsoku/>
        <w:wordWrap/>
        <w:overflowPunct/>
        <w:topLinePunct w:val="0"/>
        <w:bidi w:val="0"/>
        <w:snapToGrid/>
        <w:spacing w:line="560" w:lineRule="exact"/>
        <w:ind w:firstLine="585"/>
        <w:jc w:val="left"/>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（三）对个人和家庭补助支出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，与上年持平。</w:t>
      </w:r>
    </w:p>
    <w:p>
      <w:pPr>
        <w:keepNext w:val="0"/>
        <w:keepLines w:val="0"/>
        <w:pageBreakBefore w:val="0"/>
        <w:kinsoku/>
        <w:wordWrap/>
        <w:overflowPunct/>
        <w:topLinePunct w:val="0"/>
        <w:bidi w:val="0"/>
        <w:snapToGrid/>
        <w:spacing w:line="560" w:lineRule="exact"/>
        <w:ind w:firstLine="585"/>
        <w:jc w:val="left"/>
        <w:textAlignment w:val="auto"/>
        <w:rPr>
          <w:rFonts w:hint="eastAsia" w:ascii="仿宋" w:hAnsi="仿宋" w:eastAsia="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（四）资本性支出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与上年持平。</w:t>
      </w:r>
    </w:p>
    <w:p>
      <w:pPr>
        <w:keepNext w:val="0"/>
        <w:keepLines w:val="0"/>
        <w:pageBreakBefore w:val="0"/>
        <w:kinsoku/>
        <w:wordWrap/>
        <w:overflowPunct/>
        <w:topLinePunct w:val="0"/>
        <w:bidi w:val="0"/>
        <w:snapToGrid/>
        <w:spacing w:line="560" w:lineRule="exact"/>
        <w:ind w:firstLine="630"/>
        <w:jc w:val="left"/>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五、“三公”经费支出决算情况说明</w:t>
      </w:r>
    </w:p>
    <w:p>
      <w:pPr>
        <w:keepNext w:val="0"/>
        <w:keepLines w:val="0"/>
        <w:pageBreakBefore w:val="0"/>
        <w:kinsoku/>
        <w:wordWrap/>
        <w:overflowPunct/>
        <w:topLinePunct w:val="0"/>
        <w:bidi w:val="0"/>
        <w:snapToGrid/>
        <w:spacing w:line="560" w:lineRule="exact"/>
        <w:ind w:firstLine="63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本部门</w:t>
      </w:r>
      <w:r>
        <w:rPr>
          <w:rFonts w:hint="eastAsia" w:ascii="仿宋_GB2312" w:hAnsi="仿宋_GB2312" w:eastAsia="仿宋_GB2312" w:cs="仿宋_GB2312"/>
          <w:color w:val="000000" w:themeColor="text1"/>
          <w:sz w:val="32"/>
          <w:szCs w:val="32"/>
          <w:lang w:eastAsia="zh-CN"/>
          <w14:textFill>
            <w14:solidFill>
              <w14:schemeClr w14:val="tx1"/>
            </w14:solidFill>
          </w14:textFill>
        </w:rPr>
        <w:t>2021</w:t>
      </w:r>
      <w:r>
        <w:rPr>
          <w:rFonts w:hint="eastAsia" w:ascii="仿宋_GB2312" w:hAnsi="仿宋_GB2312" w:eastAsia="仿宋_GB2312" w:cs="仿宋_GB2312"/>
          <w:color w:val="000000" w:themeColor="text1"/>
          <w:sz w:val="32"/>
          <w:szCs w:val="32"/>
          <w14:textFill>
            <w14:solidFill>
              <w14:schemeClr w14:val="tx1"/>
            </w14:solidFill>
          </w14:textFill>
        </w:rPr>
        <w:t>年度“三公”经费支出年初预算数为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36.86</w:t>
      </w:r>
      <w:r>
        <w:rPr>
          <w:rFonts w:hint="eastAsia" w:ascii="仿宋_GB2312" w:hAnsi="仿宋_GB2312" w:eastAsia="仿宋_GB2312" w:cs="仿宋_GB2312"/>
          <w:color w:val="000000" w:themeColor="text1"/>
          <w:sz w:val="32"/>
          <w:szCs w:val="32"/>
          <w14:textFill>
            <w14:solidFill>
              <w14:schemeClr w14:val="tx1"/>
            </w14:solidFill>
          </w14:textFill>
        </w:rPr>
        <w:t>万元，决算数为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0.99</w:t>
      </w:r>
      <w:r>
        <w:rPr>
          <w:rFonts w:hint="eastAsia" w:ascii="仿宋_GB2312" w:hAnsi="仿宋_GB2312" w:eastAsia="仿宋_GB2312" w:cs="仿宋_GB2312"/>
          <w:color w:val="000000" w:themeColor="text1"/>
          <w:sz w:val="32"/>
          <w:szCs w:val="32"/>
          <w14:textFill>
            <w14:solidFill>
              <w14:schemeClr w14:val="tx1"/>
            </w14:solidFill>
          </w14:textFill>
        </w:rPr>
        <w:t>万元，完成预算的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%，决算数较</w:t>
      </w:r>
      <w:r>
        <w:rPr>
          <w:rFonts w:hint="eastAsia" w:ascii="仿宋_GB2312" w:hAnsi="仿宋_GB2312" w:eastAsia="仿宋_GB2312" w:cs="仿宋_GB2312"/>
          <w:color w:val="000000" w:themeColor="text1"/>
          <w:sz w:val="32"/>
          <w:szCs w:val="32"/>
          <w:lang w:eastAsia="zh-CN"/>
          <w14:textFill>
            <w14:solidFill>
              <w14:schemeClr w14:val="tx1"/>
            </w14:solidFill>
          </w14:textFill>
        </w:rPr>
        <w:t>2020</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0.25</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下降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w:t>
      </w:r>
      <w:r>
        <w:rPr>
          <w:rFonts w:hint="eastAsia" w:ascii="仿宋_GB2312" w:hAnsi="仿宋_GB2312" w:eastAsia="仿宋_GB2312" w:cs="仿宋_GB2312"/>
          <w:color w:val="000000" w:themeColor="text1"/>
          <w:sz w:val="32"/>
          <w:szCs w:val="32"/>
          <w14:textFill>
            <w14:solidFill>
              <w14:schemeClr w14:val="tx1"/>
            </w14:solidFill>
          </w14:textFill>
        </w:rPr>
        <w:t>%，其中：</w:t>
      </w:r>
    </w:p>
    <w:p>
      <w:pPr>
        <w:keepNext w:val="0"/>
        <w:keepLines w:val="0"/>
        <w:pageBreakBefore w:val="0"/>
        <w:numPr>
          <w:ilvl w:val="0"/>
          <w:numId w:val="1"/>
        </w:numPr>
        <w:kinsoku/>
        <w:wordWrap/>
        <w:overflowPunct/>
        <w:topLinePunct w:val="0"/>
        <w:bidi w:val="0"/>
        <w:snapToGrid/>
        <w:spacing w:line="560" w:lineRule="exact"/>
        <w:ind w:firstLine="630"/>
        <w:jc w:val="left"/>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因公出国（境）支出年初预算数为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万元，决算数为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万元，完成预算的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%，决算数</w:t>
      </w:r>
      <w:r>
        <w:rPr>
          <w:rFonts w:hint="eastAsia" w:ascii="仿宋_GB2312" w:hAnsi="仿宋_GB2312" w:eastAsia="仿宋_GB2312" w:cs="仿宋_GB2312"/>
          <w:color w:val="000000" w:themeColor="text1"/>
          <w:sz w:val="32"/>
          <w:szCs w:val="32"/>
          <w:lang w:eastAsia="zh-CN"/>
          <w14:textFill>
            <w14:solidFill>
              <w14:schemeClr w14:val="tx1"/>
            </w14:solidFill>
          </w14:textFill>
        </w:rPr>
        <w:t>与上年持平。主要原因是：本部门本年度未发生</w:t>
      </w:r>
      <w:r>
        <w:rPr>
          <w:rFonts w:hint="eastAsia" w:ascii="仿宋_GB2312" w:hAnsi="仿宋_GB2312" w:eastAsia="仿宋_GB2312" w:cs="仿宋_GB2312"/>
          <w:color w:val="000000" w:themeColor="text1"/>
          <w:sz w:val="32"/>
          <w:szCs w:val="32"/>
          <w14:textFill>
            <w14:solidFill>
              <w14:schemeClr w14:val="tx1"/>
            </w14:solidFill>
          </w14:textFill>
        </w:rPr>
        <w:t>因公出国（境）支出</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bidi w:val="0"/>
        <w:snapToGrid/>
        <w:spacing w:line="560" w:lineRule="exact"/>
        <w:ind w:firstLine="630"/>
        <w:jc w:val="left"/>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（二）公务接待费支出年初预算数为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30.86</w:t>
      </w:r>
      <w:r>
        <w:rPr>
          <w:rFonts w:hint="eastAsia" w:ascii="仿宋_GB2312" w:hAnsi="仿宋_GB2312" w:eastAsia="仿宋_GB2312" w:cs="仿宋_GB2312"/>
          <w:color w:val="000000" w:themeColor="text1"/>
          <w:sz w:val="32"/>
          <w:szCs w:val="32"/>
          <w14:textFill>
            <w14:solidFill>
              <w14:schemeClr w14:val="tx1"/>
            </w14:solidFill>
          </w14:textFill>
        </w:rPr>
        <w:t>万元，决算数为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0.99</w:t>
      </w:r>
      <w:r>
        <w:rPr>
          <w:rFonts w:hint="eastAsia" w:ascii="仿宋_GB2312" w:hAnsi="仿宋_GB2312" w:eastAsia="仿宋_GB2312" w:cs="仿宋_GB2312"/>
          <w:color w:val="000000" w:themeColor="text1"/>
          <w:sz w:val="32"/>
          <w:szCs w:val="32"/>
          <w14:textFill>
            <w14:solidFill>
              <w14:schemeClr w14:val="tx1"/>
            </w14:solidFill>
          </w14:textFill>
        </w:rPr>
        <w:t>万元，完成预算的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%，决算数较</w:t>
      </w:r>
      <w:r>
        <w:rPr>
          <w:rFonts w:hint="eastAsia" w:ascii="仿宋_GB2312" w:hAnsi="仿宋_GB2312" w:eastAsia="仿宋_GB2312" w:cs="仿宋_GB2312"/>
          <w:color w:val="000000" w:themeColor="text1"/>
          <w:sz w:val="32"/>
          <w:szCs w:val="32"/>
          <w:lang w:eastAsia="zh-CN"/>
          <w14:textFill>
            <w14:solidFill>
              <w14:schemeClr w14:val="tx1"/>
            </w14:solidFill>
          </w14:textFill>
        </w:rPr>
        <w:t>2020</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0.25</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下降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，主要原因是：落实过紧日子政策，公务接待费用有所压缩</w:t>
      </w:r>
      <w:r>
        <w:rPr>
          <w:rFonts w:hint="eastAsia" w:ascii="仿宋_GB2312" w:hAnsi="仿宋_GB2312" w:eastAsia="仿宋_GB2312" w:cs="仿宋_GB2312"/>
          <w:color w:val="000000" w:themeColor="text1"/>
          <w:sz w:val="32"/>
          <w:szCs w:val="32"/>
          <w:highlight w:val="none"/>
          <w14:textFill>
            <w14:solidFill>
              <w14:schemeClr w14:val="tx1"/>
            </w14:solidFill>
          </w14:textFill>
        </w:rPr>
        <w:t>。决算数较年初</w:t>
      </w:r>
      <w:r>
        <w:rPr>
          <w:rFonts w:hint="eastAsia" w:ascii="仿宋_GB2312" w:hAnsi="仿宋_GB2312" w:eastAsia="仿宋_GB2312" w:cs="仿宋_GB2312"/>
          <w:color w:val="000000" w:themeColor="text1"/>
          <w:sz w:val="32"/>
          <w:szCs w:val="32"/>
          <w14:textFill>
            <w14:solidFill>
              <w14:schemeClr w14:val="tx1"/>
            </w14:solidFill>
          </w14:textFill>
        </w:rPr>
        <w:t>预算数减少的主要原因是：</w:t>
      </w:r>
      <w:r>
        <w:rPr>
          <w:rFonts w:hint="eastAsia" w:ascii="仿宋_GB2312" w:hAnsi="仿宋_GB2312" w:eastAsia="仿宋_GB2312" w:cs="仿宋_GB2312"/>
          <w:color w:val="000000" w:themeColor="text1"/>
          <w:sz w:val="32"/>
          <w:szCs w:val="32"/>
          <w:lang w:eastAsia="zh-CN"/>
          <w14:textFill>
            <w14:solidFill>
              <w14:schemeClr w14:val="tx1"/>
            </w14:solidFill>
          </w14:textFill>
        </w:rPr>
        <w:t>一是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受新冠肺炎疫情影响，教学接待</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减少；二是</w:t>
      </w:r>
      <w:r>
        <w:rPr>
          <w:rFonts w:hint="eastAsia" w:ascii="仿宋_GB2312" w:hAnsi="仿宋_GB2312" w:eastAsia="仿宋_GB2312" w:cs="仿宋_GB2312"/>
          <w:color w:val="000000" w:themeColor="text1"/>
          <w:sz w:val="32"/>
          <w:szCs w:val="32"/>
          <w:highlight w:val="none"/>
          <w14:textFill>
            <w14:solidFill>
              <w14:schemeClr w14:val="tx1"/>
            </w14:solidFill>
          </w14:textFill>
        </w:rPr>
        <w:t>学院</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强化“过紧日子”思想，压减</w:t>
      </w:r>
      <w:r>
        <w:rPr>
          <w:rFonts w:hint="eastAsia" w:ascii="仿宋_GB2312" w:hAnsi="仿宋_GB2312" w:eastAsia="仿宋_GB2312" w:cs="仿宋_GB2312"/>
          <w:color w:val="000000" w:themeColor="text1"/>
          <w:sz w:val="32"/>
          <w:szCs w:val="32"/>
          <w:highlight w:val="none"/>
          <w14:textFill>
            <w14:solidFill>
              <w14:schemeClr w14:val="tx1"/>
            </w14:solidFill>
          </w14:textFill>
        </w:rPr>
        <w:t>“三公”经费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开支</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全年国内公务接待</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28</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批，累计接待</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174人次，其中外事接待0批，累计接待0人次，主要为：前来商洽办班培训、考察、调研等交流往来。</w:t>
      </w:r>
    </w:p>
    <w:p>
      <w:pPr>
        <w:keepNext w:val="0"/>
        <w:keepLines w:val="0"/>
        <w:pageBreakBefore w:val="0"/>
        <w:kinsoku/>
        <w:wordWrap/>
        <w:overflowPunct/>
        <w:topLinePunct w:val="0"/>
        <w:bidi w:val="0"/>
        <w:snapToGrid/>
        <w:spacing w:line="560" w:lineRule="exact"/>
        <w:ind w:firstLine="63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（三）公务用车购置及运行维护费支出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万元，其中公务用车购置年初预算数为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万元，决算数为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万元，完成预算的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与上年持平</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，主要原因是本单位</w:t>
      </w:r>
      <w:r>
        <w:rPr>
          <w:rFonts w:hint="eastAsia" w:ascii="仿宋_GB2312" w:hAnsi="仿宋_GB2312" w:eastAsia="仿宋_GB2312" w:cs="仿宋_GB2312"/>
          <w:color w:val="000000" w:themeColor="text1"/>
          <w:sz w:val="32"/>
          <w:szCs w:val="32"/>
          <w14:textFill>
            <w14:solidFill>
              <w14:schemeClr w14:val="tx1"/>
            </w14:solidFill>
          </w14:textFill>
        </w:rPr>
        <w:t>自成立至今未购置公务用车</w:t>
      </w:r>
      <w:r>
        <w:rPr>
          <w:rFonts w:hint="eastAsia" w:ascii="仿宋_GB2312" w:hAnsi="仿宋_GB2312" w:eastAsia="仿宋_GB2312" w:cs="仿宋_GB2312"/>
          <w:color w:val="000000" w:themeColor="text1"/>
          <w:sz w:val="32"/>
          <w:szCs w:val="32"/>
          <w:lang w:eastAsia="zh-CN"/>
          <w14:textFill>
            <w14:solidFill>
              <w14:schemeClr w14:val="tx1"/>
            </w14:solidFill>
          </w14:textFill>
        </w:rPr>
        <w:t>，全年购置公务用车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0辆。</w:t>
      </w:r>
    </w:p>
    <w:p>
      <w:pPr>
        <w:keepNext w:val="0"/>
        <w:keepLines w:val="0"/>
        <w:pageBreakBefore w:val="0"/>
        <w:kinsoku/>
        <w:wordWrap/>
        <w:overflowPunct/>
        <w:topLinePunct w:val="0"/>
        <w:bidi w:val="0"/>
        <w:snapToGrid/>
        <w:spacing w:line="560" w:lineRule="exact"/>
        <w:ind w:firstLine="630"/>
        <w:jc w:val="left"/>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六、机关运行经费支出情况说明</w:t>
      </w:r>
    </w:p>
    <w:p>
      <w:pPr>
        <w:keepNext w:val="0"/>
        <w:keepLines w:val="0"/>
        <w:pageBreakBefore w:val="0"/>
        <w:kinsoku/>
        <w:wordWrap/>
        <w:overflowPunct/>
        <w:topLinePunct w:val="0"/>
        <w:bidi w:val="0"/>
        <w:snapToGrid/>
        <w:spacing w:line="560" w:lineRule="exact"/>
        <w:ind w:firstLine="630"/>
        <w:jc w:val="left"/>
        <w:textAlignment w:val="auto"/>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本部门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2021</w:t>
      </w:r>
      <w:r>
        <w:rPr>
          <w:rFonts w:hint="eastAsia" w:ascii="仿宋_GB2312" w:hAnsi="仿宋_GB2312" w:eastAsia="仿宋_GB2312" w:cs="仿宋_GB2312"/>
          <w:color w:val="000000" w:themeColor="text1"/>
          <w:sz w:val="32"/>
          <w:szCs w:val="32"/>
          <w14:textFill>
            <w14:solidFill>
              <w14:schemeClr w14:val="tx1"/>
            </w14:solidFill>
          </w14:textFill>
        </w:rPr>
        <w:t>年度机关运行经费支出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87.11</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（与部门决算中行政单位和参照公务员法管理事业单位一般公共预算财政拨款基本支出中公用经费之和一致）</w:t>
      </w:r>
      <w:r>
        <w:rPr>
          <w:rFonts w:hint="eastAsia" w:ascii="仿宋_GB2312" w:hAnsi="仿宋_GB2312" w:eastAsia="仿宋_GB2312" w:cs="仿宋_GB2312"/>
          <w:color w:val="000000" w:themeColor="text1"/>
          <w:sz w:val="32"/>
          <w:szCs w:val="32"/>
          <w14:textFill>
            <w14:solidFill>
              <w14:schemeClr w14:val="tx1"/>
            </w14:solidFill>
          </w14:textFill>
        </w:rPr>
        <w:t>，较</w:t>
      </w:r>
      <w:r>
        <w:rPr>
          <w:rFonts w:hint="eastAsia" w:ascii="仿宋_GB2312" w:hAnsi="仿宋_GB2312" w:eastAsia="仿宋_GB2312" w:cs="仿宋_GB2312"/>
          <w:color w:val="000000" w:themeColor="text1"/>
          <w:sz w:val="32"/>
          <w:szCs w:val="32"/>
          <w:lang w:eastAsia="zh-CN"/>
          <w14:textFill>
            <w14:solidFill>
              <w14:schemeClr w14:val="tx1"/>
            </w14:solidFill>
          </w14:textFill>
        </w:rPr>
        <w:t>上年决算数增加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11.72万元，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主要原因是</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:2021年人员增加，公用经费增加。</w:t>
      </w:r>
    </w:p>
    <w:p>
      <w:pPr>
        <w:keepNext w:val="0"/>
        <w:keepLines w:val="0"/>
        <w:pageBreakBefore w:val="0"/>
        <w:kinsoku/>
        <w:wordWrap/>
        <w:overflowPunct/>
        <w:topLinePunct w:val="0"/>
        <w:bidi w:val="0"/>
        <w:snapToGrid/>
        <w:spacing w:line="560" w:lineRule="exact"/>
        <w:ind w:firstLine="630"/>
        <w:jc w:val="left"/>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七、政府采购支出情况说明</w:t>
      </w:r>
    </w:p>
    <w:p>
      <w:pPr>
        <w:pStyle w:val="7"/>
        <w:keepNext w:val="0"/>
        <w:keepLines w:val="0"/>
        <w:pageBreakBefore w:val="0"/>
        <w:kinsoku/>
        <w:wordWrap/>
        <w:overflowPunct/>
        <w:topLinePunct w:val="0"/>
        <w:bidi w:val="0"/>
        <w:snapToGrid/>
        <w:spacing w:line="560" w:lineRule="exact"/>
        <w:ind w:firstLine="6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bookmarkStart w:id="0" w:name="_GoBack"/>
      <w:r>
        <w:rPr>
          <w:rFonts w:hint="eastAsia" w:ascii="仿宋_GB2312" w:hAnsi="仿宋_GB2312" w:eastAsia="仿宋_GB2312" w:cs="仿宋_GB2312"/>
          <w:color w:val="000000" w:themeColor="text1"/>
          <w:sz w:val="32"/>
          <w:szCs w:val="32"/>
          <w14:textFill>
            <w14:solidFill>
              <w14:schemeClr w14:val="tx1"/>
            </w14:solidFill>
          </w14:textFill>
        </w:rPr>
        <w:t>本部门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2021</w:t>
      </w:r>
      <w:r>
        <w:rPr>
          <w:rFonts w:hint="eastAsia" w:ascii="仿宋_GB2312" w:hAnsi="仿宋_GB2312" w:eastAsia="仿宋_GB2312" w:cs="仿宋_GB2312"/>
          <w:color w:val="000000" w:themeColor="text1"/>
          <w:sz w:val="32"/>
          <w:szCs w:val="32"/>
          <w14:textFill>
            <w14:solidFill>
              <w14:schemeClr w14:val="tx1"/>
            </w14:solidFill>
          </w14:textFill>
        </w:rPr>
        <w:t>年度政府采购支出总额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133.81</w:t>
      </w:r>
      <w:r>
        <w:rPr>
          <w:rFonts w:hint="eastAsia" w:ascii="仿宋_GB2312" w:hAnsi="仿宋_GB2312" w:eastAsia="仿宋_GB2312" w:cs="仿宋_GB2312"/>
          <w:color w:val="000000" w:themeColor="text1"/>
          <w:sz w:val="32"/>
          <w:szCs w:val="32"/>
          <w14:textFill>
            <w14:solidFill>
              <w14:schemeClr w14:val="tx1"/>
            </w14:solidFill>
          </w14:textFill>
        </w:rPr>
        <w:t>万元，其中：政府采购货物支出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12.16</w:t>
      </w:r>
      <w:r>
        <w:rPr>
          <w:rFonts w:hint="eastAsia" w:ascii="仿宋_GB2312" w:hAnsi="仿宋_GB2312" w:eastAsia="仿宋_GB2312" w:cs="仿宋_GB2312"/>
          <w:color w:val="000000" w:themeColor="text1"/>
          <w:sz w:val="32"/>
          <w:szCs w:val="32"/>
          <w14:textFill>
            <w14:solidFill>
              <w14:schemeClr w14:val="tx1"/>
            </w14:solidFill>
          </w14:textFill>
        </w:rPr>
        <w:t>万元、政府采购工程支出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万元、政府采购服务支出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121.65</w:t>
      </w:r>
      <w:r>
        <w:rPr>
          <w:rFonts w:hint="eastAsia" w:ascii="仿宋_GB2312" w:hAnsi="仿宋_GB2312" w:eastAsia="仿宋_GB2312" w:cs="仿宋_GB2312"/>
          <w:color w:val="000000" w:themeColor="text1"/>
          <w:sz w:val="32"/>
          <w:szCs w:val="32"/>
          <w14:textFill>
            <w14:solidFill>
              <w14:schemeClr w14:val="tx1"/>
            </w14:solidFill>
          </w14:textFill>
        </w:rPr>
        <w:t>万元。授予中小企业合同金额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133.81</w:t>
      </w:r>
      <w:r>
        <w:rPr>
          <w:rFonts w:hint="eastAsia" w:ascii="仿宋_GB2312" w:hAnsi="仿宋_GB2312" w:eastAsia="仿宋_GB2312" w:cs="仿宋_GB2312"/>
          <w:color w:val="000000" w:themeColor="text1"/>
          <w:sz w:val="32"/>
          <w:szCs w:val="32"/>
          <w14:textFill>
            <w14:solidFill>
              <w14:schemeClr w14:val="tx1"/>
            </w14:solidFill>
          </w14:textFill>
        </w:rPr>
        <w:t>万元，占政府采购支出总额的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其中：授予小微企业合同金额133.81万元，占政府采购支出总额的100%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货物采购授予中小企业合同金额占货物支出金额的100%，工程采购授予中小企业合同金额占工程支出金额的0%，服务采购授予中小企业合同金额占服务支出金额的100%。</w:t>
      </w:r>
    </w:p>
    <w:bookmarkEnd w:id="0"/>
    <w:p>
      <w:pPr>
        <w:keepNext w:val="0"/>
        <w:keepLines w:val="0"/>
        <w:pageBreakBefore w:val="0"/>
        <w:kinsoku/>
        <w:wordWrap/>
        <w:overflowPunct/>
        <w:topLinePunct w:val="0"/>
        <w:bidi w:val="0"/>
        <w:snapToGrid/>
        <w:spacing w:line="560" w:lineRule="exact"/>
        <w:ind w:firstLine="630"/>
        <w:jc w:val="left"/>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八、国有资产占用情况说明</w:t>
      </w:r>
    </w:p>
    <w:p>
      <w:pPr>
        <w:keepNext w:val="0"/>
        <w:keepLines w:val="0"/>
        <w:pageBreakBefore w:val="0"/>
        <w:kinsoku/>
        <w:wordWrap/>
        <w:overflowPunct/>
        <w:topLinePunct w:val="0"/>
        <w:bidi w:val="0"/>
        <w:snapToGrid/>
        <w:spacing w:line="560" w:lineRule="exact"/>
        <w:ind w:firstLine="630"/>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截止2021年12月31日，</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color w:val="000000" w:themeColor="text1"/>
          <w:kern w:val="0"/>
          <w:sz w:val="32"/>
          <w:szCs w:val="32"/>
          <w14:textFill>
            <w14:solidFill>
              <w14:schemeClr w14:val="tx1"/>
            </w14:solidFill>
          </w14:textFill>
        </w:rPr>
        <w:t>部门</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（单位）国有资产占用情况见公开</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《国有资产占用情况表》</w:t>
      </w:r>
      <w:r>
        <w:rPr>
          <w:rFonts w:hint="eastAsia" w:ascii="仿宋_GB2312" w:hAnsi="仿宋_GB2312" w:eastAsia="仿宋_GB2312" w:cs="仿宋_GB2312"/>
          <w:color w:val="000000" w:themeColor="text1"/>
          <w:kern w:val="0"/>
          <w:sz w:val="32"/>
          <w:szCs w:val="32"/>
          <w14:textFill>
            <w14:solidFill>
              <w14:schemeClr w14:val="tx1"/>
            </w14:solidFill>
          </w14:textFill>
        </w:rPr>
        <w:t>。</w:t>
      </w:r>
    </w:p>
    <w:p>
      <w:pPr>
        <w:keepNext w:val="0"/>
        <w:keepLines w:val="0"/>
        <w:pageBreakBefore w:val="0"/>
        <w:kinsoku/>
        <w:wordWrap/>
        <w:overflowPunct/>
        <w:topLinePunct w:val="0"/>
        <w:bidi w:val="0"/>
        <w:snapToGrid/>
        <w:spacing w:line="560" w:lineRule="exact"/>
        <w:ind w:firstLine="630"/>
        <w:jc w:val="left"/>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九、预算绩效情况说明</w:t>
      </w:r>
    </w:p>
    <w:p>
      <w:pPr>
        <w:keepNext w:val="0"/>
        <w:keepLines w:val="0"/>
        <w:pageBreakBefore w:val="0"/>
        <w:kinsoku/>
        <w:wordWrap/>
        <w:overflowPunct/>
        <w:topLinePunct w:val="0"/>
        <w:autoSpaceDE w:val="0"/>
        <w:autoSpaceDN w:val="0"/>
        <w:bidi w:val="0"/>
        <w:adjustRightInd w:val="0"/>
        <w:snapToGrid/>
        <w:spacing w:line="560" w:lineRule="exact"/>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 w:hAnsi="仿宋" w:eastAsia="仿宋" w:cs="仿宋_GB2312"/>
          <w:color w:val="000000" w:themeColor="text1"/>
          <w:kern w:val="0"/>
          <w:sz w:val="32"/>
          <w:szCs w:val="32"/>
          <w14:textFill>
            <w14:solidFill>
              <w14:schemeClr w14:val="tx1"/>
            </w14:solidFill>
          </w14:textFill>
        </w:rPr>
        <w:t xml:space="preserve">  </w:t>
      </w:r>
      <w:r>
        <w:rPr>
          <w:rFonts w:hint="eastAsia" w:ascii="楷体_GB2312" w:hAnsi="楷体_GB2312" w:eastAsia="楷体_GB2312" w:cs="楷体_GB2312"/>
          <w:b/>
          <w:bCs/>
          <w:color w:val="000000" w:themeColor="text1"/>
          <w:kern w:val="0"/>
          <w:sz w:val="32"/>
          <w:szCs w:val="32"/>
          <w14:textFill>
            <w14:solidFill>
              <w14:schemeClr w14:val="tx1"/>
            </w14:solidFill>
          </w14:textFill>
        </w:rPr>
        <w:t xml:space="preserve"> （</w:t>
      </w:r>
      <w:r>
        <w:rPr>
          <w:rFonts w:hint="eastAsia" w:ascii="楷体_GB2312" w:hAnsi="楷体_GB2312" w:eastAsia="楷体_GB2312" w:cs="楷体_GB2312"/>
          <w:b/>
          <w:bCs/>
          <w:color w:val="000000" w:themeColor="text1"/>
          <w:kern w:val="0"/>
          <w:sz w:val="32"/>
          <w:szCs w:val="32"/>
          <w:lang w:val="en-US" w:eastAsia="zh-CN"/>
          <w14:textFill>
            <w14:solidFill>
              <w14:schemeClr w14:val="tx1"/>
            </w14:solidFill>
          </w14:textFill>
        </w:rPr>
        <w:t>一）预算绩效管理工作开展情况</w:t>
      </w:r>
    </w:p>
    <w:p>
      <w:pPr>
        <w:keepNext w:val="0"/>
        <w:keepLines w:val="0"/>
        <w:pageBreakBefore w:val="0"/>
        <w:kinsoku/>
        <w:wordWrap/>
        <w:overflowPunct/>
        <w:topLinePunct w:val="0"/>
        <w:autoSpaceDE w:val="0"/>
        <w:autoSpaceDN w:val="0"/>
        <w:bidi w:val="0"/>
        <w:adjustRightInd w:val="0"/>
        <w:snapToGrid/>
        <w:spacing w:line="560" w:lineRule="exact"/>
        <w:ind w:firstLine="600"/>
        <w:jc w:val="left"/>
        <w:textAlignment w:val="auto"/>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根据预算绩效管理要求，</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color w:val="000000" w:themeColor="text1"/>
          <w:kern w:val="0"/>
          <w:sz w:val="32"/>
          <w:szCs w:val="32"/>
          <w14:textFill>
            <w14:solidFill>
              <w14:schemeClr w14:val="tx1"/>
            </w14:solidFill>
          </w14:textFill>
        </w:rPr>
        <w:t>部门组织对</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2021</w:t>
      </w:r>
      <w:r>
        <w:rPr>
          <w:rFonts w:hint="eastAsia" w:ascii="仿宋_GB2312" w:hAnsi="仿宋_GB2312" w:eastAsia="仿宋_GB2312" w:cs="仿宋_GB2312"/>
          <w:color w:val="000000" w:themeColor="text1"/>
          <w:kern w:val="0"/>
          <w:sz w:val="32"/>
          <w:szCs w:val="32"/>
          <w14:textFill>
            <w14:solidFill>
              <w14:schemeClr w14:val="tx1"/>
            </w14:solidFill>
          </w14:textFill>
        </w:rPr>
        <w:t>年度一般公共预算项目支出</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所</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有二级项目</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全面开展</w:t>
      </w:r>
      <w:r>
        <w:rPr>
          <w:rFonts w:hint="eastAsia" w:ascii="仿宋_GB2312" w:hAnsi="仿宋_GB2312" w:eastAsia="仿宋_GB2312" w:cs="仿宋_GB2312"/>
          <w:color w:val="000000" w:themeColor="text1"/>
          <w:kern w:val="0"/>
          <w:sz w:val="32"/>
          <w:szCs w:val="32"/>
          <w14:textFill>
            <w14:solidFill>
              <w14:schemeClr w14:val="tx1"/>
            </w14:solidFill>
          </w14:textFill>
        </w:rPr>
        <w:t>绩效自评，共涉</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及资金</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200</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万元，占一般公共预算项目支出总额的</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组织对“事业发展专项资金”</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项目开展了部门评价，涉及一般公共预算</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支出119.91万元</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，政府性基金预算支出0万元。“</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事业发展专项资金”项目主要</w:t>
      </w:r>
      <w:r>
        <w:rPr>
          <w:rFonts w:hint="eastAsia" w:ascii="仿宋_GB2312" w:hAnsi="仿宋_GB2312" w:eastAsia="仿宋_GB2312" w:cs="仿宋_GB2312"/>
          <w:kern w:val="0"/>
          <w:sz w:val="32"/>
          <w:szCs w:val="32"/>
          <w:lang w:eastAsia="zh-CN"/>
        </w:rPr>
        <w:t>用于</w:t>
      </w:r>
      <w:r>
        <w:rPr>
          <w:rFonts w:hint="eastAsia" w:ascii="仿宋_GB2312" w:hAnsi="仿宋_GB2312" w:eastAsia="仿宋_GB2312" w:cs="仿宋_GB2312"/>
          <w:sz w:val="32"/>
          <w:szCs w:val="32"/>
        </w:rPr>
        <w:t>保障教学规划建设、干部教育培训、对外交流宣传、招学引学、教学课题研发、</w:t>
      </w:r>
      <w:r>
        <w:rPr>
          <w:rFonts w:hint="eastAsia" w:ascii="仿宋_GB2312" w:hAnsi="仿宋_GB2312" w:eastAsia="仿宋_GB2312" w:cs="仿宋_GB2312"/>
          <w:sz w:val="32"/>
          <w:szCs w:val="32"/>
          <w:lang w:eastAsia="zh-CN"/>
        </w:rPr>
        <w:t>师资队伍建设、校园维护</w:t>
      </w:r>
      <w:r>
        <w:rPr>
          <w:rFonts w:hint="eastAsia" w:ascii="仿宋_GB2312" w:hAnsi="仿宋_GB2312" w:eastAsia="仿宋_GB2312" w:cs="仿宋_GB2312"/>
          <w:sz w:val="32"/>
          <w:szCs w:val="32"/>
        </w:rPr>
        <w:t>等方面，从而进一步促进我院干部教育培训质量的提高，提升教育培训的教学水平和服务保障能力，开创</w:t>
      </w:r>
      <w:r>
        <w:rPr>
          <w:rFonts w:hint="eastAsia" w:ascii="仿宋_GB2312" w:hAnsi="仿宋_GB2312" w:eastAsia="仿宋_GB2312" w:cs="仿宋_GB2312"/>
          <w:sz w:val="32"/>
          <w:szCs w:val="32"/>
          <w:lang w:eastAsia="zh-CN"/>
        </w:rPr>
        <w:t>学</w:t>
      </w:r>
      <w:r>
        <w:rPr>
          <w:rFonts w:hint="eastAsia" w:ascii="仿宋_GB2312" w:hAnsi="仿宋_GB2312" w:eastAsia="仿宋_GB2312" w:cs="仿宋_GB2312"/>
          <w:sz w:val="32"/>
          <w:szCs w:val="32"/>
        </w:rPr>
        <w:t>院</w:t>
      </w:r>
      <w:r>
        <w:rPr>
          <w:rFonts w:hint="eastAsia" w:ascii="仿宋_GB2312" w:hAnsi="仿宋_GB2312" w:eastAsia="仿宋_GB2312" w:cs="仿宋_GB2312"/>
          <w:sz w:val="32"/>
          <w:szCs w:val="32"/>
          <w:lang w:eastAsia="zh-CN"/>
        </w:rPr>
        <w:t>干部教育培训事业</w:t>
      </w:r>
      <w:r>
        <w:rPr>
          <w:rFonts w:hint="eastAsia" w:ascii="仿宋_GB2312" w:hAnsi="仿宋_GB2312" w:eastAsia="仿宋_GB2312" w:cs="仿宋_GB2312"/>
          <w:sz w:val="32"/>
          <w:szCs w:val="32"/>
        </w:rPr>
        <w:t>发展的新局面。</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从评价情况来看，</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学院事业发展专项资金项目在项目申报、目标设定、决策过程、资金到位、资金分配、组织实施、支出管理、项目效果等方面完成情况良好。</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组织对瑞金干部学院等1个部门（单位）开展整体支出绩效评价，涉及一般公共预算支出816.40万元，政府性基金预算支出0万元。从评价情况来看，2021年学院积极应对复杂严峻的经济形势，克服新冠疫情对干部教育培训的不利影响，紧紧围绕建设“省内示范、全国一流、富有苏区特色的干部学院”目标，着力在破瓶颈、补短板、抓提升方面下功夫，新校区建设、课程研发、教学管理、服务保障等各项工作都有较大改善和提升。</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left"/>
        <w:textAlignment w:val="auto"/>
        <w:rPr>
          <w:rFonts w:hint="eastAsia" w:ascii="楷体_GB2312" w:hAnsi="楷体_GB2312" w:eastAsia="楷体_GB2312" w:cs="楷体_GB2312"/>
          <w:b/>
          <w:bCs/>
          <w:color w:val="000000" w:themeColor="text1"/>
          <w:ker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kern w:val="0"/>
          <w:sz w:val="32"/>
          <w:szCs w:val="32"/>
          <w:lang w:val="en-US" w:eastAsia="zh-CN"/>
          <w14:textFill>
            <w14:solidFill>
              <w14:schemeClr w14:val="tx1"/>
            </w14:solidFill>
          </w14:textFill>
        </w:rPr>
        <w:t>（二）项目支出绩效自评结果</w:t>
      </w:r>
    </w:p>
    <w:p>
      <w:pPr>
        <w:keepNext w:val="0"/>
        <w:keepLines w:val="0"/>
        <w:pageBreakBefore w:val="0"/>
        <w:kinsoku/>
        <w:wordWrap/>
        <w:overflowPunct/>
        <w:topLinePunct w:val="0"/>
        <w:autoSpaceDE w:val="0"/>
        <w:autoSpaceDN w:val="0"/>
        <w:bidi w:val="0"/>
        <w:adjustRightInd w:val="0"/>
        <w:snapToGrid/>
        <w:spacing w:line="560" w:lineRule="exact"/>
        <w:ind w:firstLine="585"/>
        <w:jc w:val="left"/>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color w:val="000000" w:themeColor="text1"/>
          <w:kern w:val="0"/>
          <w:sz w:val="32"/>
          <w:szCs w:val="32"/>
          <w14:textFill>
            <w14:solidFill>
              <w14:schemeClr w14:val="tx1"/>
            </w14:solidFill>
          </w14:textFill>
        </w:rPr>
        <w:t>部门今年在部门决算中反映</w:t>
      </w:r>
      <w:r>
        <w:rPr>
          <w:rFonts w:hint="eastAsia" w:ascii="仿宋_GB2312" w:hAnsi="仿宋_GB2312" w:eastAsia="仿宋_GB2312" w:cs="仿宋_GB2312"/>
          <w:color w:val="000000" w:themeColor="text1"/>
          <w:sz w:val="32"/>
          <w:szCs w:val="32"/>
          <w14:textFill>
            <w14:solidFill>
              <w14:schemeClr w14:val="tx1"/>
            </w14:solidFill>
          </w14:textFill>
        </w:rPr>
        <w:t>事业发展专项资金</w:t>
      </w:r>
      <w:r>
        <w:rPr>
          <w:rFonts w:hint="eastAsia" w:ascii="仿宋_GB2312" w:hAnsi="仿宋_GB2312" w:eastAsia="仿宋_GB2312" w:cs="仿宋_GB2312"/>
          <w:color w:val="000000" w:themeColor="text1"/>
          <w:kern w:val="0"/>
          <w:sz w:val="32"/>
          <w:szCs w:val="32"/>
          <w14:textFill>
            <w14:solidFill>
              <w14:schemeClr w14:val="tx1"/>
            </w14:solidFill>
          </w14:textFill>
        </w:rPr>
        <w:t>项目绩效自评结果。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项目绩效自评总体综述：根据年初设定的绩效目标，</w:t>
      </w:r>
      <w:r>
        <w:rPr>
          <w:rFonts w:hint="eastAsia" w:ascii="仿宋_GB2312" w:hAnsi="仿宋_GB2312" w:eastAsia="仿宋_GB2312" w:cs="仿宋_GB2312"/>
          <w:color w:val="000000" w:themeColor="text1"/>
          <w:sz w:val="32"/>
          <w:szCs w:val="32"/>
          <w14:textFill>
            <w14:solidFill>
              <w14:schemeClr w14:val="tx1"/>
            </w14:solidFill>
          </w14:textFill>
        </w:rPr>
        <w:t>事业发展专项资金</w:t>
      </w:r>
      <w:r>
        <w:rPr>
          <w:rFonts w:hint="eastAsia" w:ascii="仿宋_GB2312" w:hAnsi="仿宋_GB2312" w:eastAsia="仿宋_GB2312" w:cs="仿宋_GB2312"/>
          <w:color w:val="000000" w:themeColor="text1"/>
          <w:kern w:val="0"/>
          <w:sz w:val="32"/>
          <w:szCs w:val="32"/>
          <w14:textFill>
            <w14:solidFill>
              <w14:schemeClr w14:val="tx1"/>
            </w14:solidFill>
          </w14:textFill>
        </w:rPr>
        <w:t>项目绩效自评得分</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为</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98.12</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分</w:t>
      </w:r>
      <w:r>
        <w:rPr>
          <w:rFonts w:hint="eastAsia" w:ascii="仿宋_GB2312" w:hAnsi="仿宋_GB2312" w:eastAsia="仿宋_GB2312" w:cs="仿宋_GB2312"/>
          <w:color w:val="000000" w:themeColor="text1"/>
          <w:kern w:val="0"/>
          <w:sz w:val="32"/>
          <w:szCs w:val="32"/>
          <w14:textFill>
            <w14:solidFill>
              <w14:schemeClr w14:val="tx1"/>
            </w14:solidFill>
          </w14:textFill>
        </w:rPr>
        <w:t>。项目全年预算数为</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200</w:t>
      </w:r>
      <w:r>
        <w:rPr>
          <w:rFonts w:hint="eastAsia" w:ascii="仿宋_GB2312" w:hAnsi="仿宋_GB2312" w:eastAsia="仿宋_GB2312" w:cs="仿宋_GB2312"/>
          <w:color w:val="000000" w:themeColor="text1"/>
          <w:kern w:val="0"/>
          <w:sz w:val="32"/>
          <w:szCs w:val="32"/>
          <w14:textFill>
            <w14:solidFill>
              <w14:schemeClr w14:val="tx1"/>
            </w14:solidFill>
          </w14:textFill>
        </w:rPr>
        <w:t>万元，执行数为</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119.91</w:t>
      </w:r>
      <w:r>
        <w:rPr>
          <w:rFonts w:hint="eastAsia" w:ascii="仿宋_GB2312" w:hAnsi="仿宋_GB2312" w:eastAsia="仿宋_GB2312" w:cs="仿宋_GB2312"/>
          <w:color w:val="000000" w:themeColor="text1"/>
          <w:kern w:val="0"/>
          <w:sz w:val="32"/>
          <w:szCs w:val="32"/>
          <w14:textFill>
            <w14:solidFill>
              <w14:schemeClr w14:val="tx1"/>
            </w14:solidFill>
          </w14:textFill>
        </w:rPr>
        <w:t>万元，完成预算</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的</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59.96</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项目预算目标完成情况：</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一是坚持政治引领，突出学院姓党；二是坚持培训主业，突出质量提升；三是坚持守正创新，突出课程研发；四是坚持队伍建设，突出教师成长；五是坚持开放办学，突出交流合作；六是坚持科学管理，突出建章立制。发现的问题及原因：一是受新校区建设进度影响，预算编制的前瞻性不够；二是由于新冠疫情原因，部门项目支出进度较慢。下一步改进措施：一是加强预算编制的前瞻性，提高预算编制的科学性、合理性、准确性和可控性；二是加大支出力度；三是进一步强化评价结果应用，提升预算绩效管理工作质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附件:《瑞金干部学院本级项目支出绩效自评表》</w:t>
      </w:r>
    </w:p>
    <w:tbl>
      <w:tblPr>
        <w:tblStyle w:val="5"/>
        <w:tblW w:w="5372" w:type="pct"/>
        <w:tblInd w:w="-316" w:type="dxa"/>
        <w:shd w:val="clear" w:color="auto" w:fill="auto"/>
        <w:tblLayout w:type="fixed"/>
        <w:tblCellMar>
          <w:top w:w="0" w:type="dxa"/>
          <w:left w:w="0" w:type="dxa"/>
          <w:bottom w:w="0" w:type="dxa"/>
          <w:right w:w="0" w:type="dxa"/>
        </w:tblCellMar>
      </w:tblPr>
      <w:tblGrid>
        <w:gridCol w:w="645"/>
        <w:gridCol w:w="628"/>
        <w:gridCol w:w="572"/>
        <w:gridCol w:w="1283"/>
        <w:gridCol w:w="367"/>
        <w:gridCol w:w="510"/>
        <w:gridCol w:w="1290"/>
        <w:gridCol w:w="1860"/>
        <w:gridCol w:w="256"/>
        <w:gridCol w:w="434"/>
        <w:gridCol w:w="69"/>
        <w:gridCol w:w="609"/>
        <w:gridCol w:w="478"/>
        <w:gridCol w:w="779"/>
      </w:tblGrid>
      <w:tr>
        <w:tblPrEx>
          <w:shd w:val="clear" w:color="auto" w:fill="auto"/>
          <w:tblCellMar>
            <w:top w:w="0" w:type="dxa"/>
            <w:left w:w="0" w:type="dxa"/>
            <w:bottom w:w="0" w:type="dxa"/>
            <w:right w:w="0" w:type="dxa"/>
          </w:tblCellMar>
        </w:tblPrEx>
        <w:trPr>
          <w:trHeight w:val="500" w:hRule="atLeast"/>
        </w:trPr>
        <w:tc>
          <w:tcPr>
            <w:tcW w:w="5000" w:type="pct"/>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32"/>
                <w:szCs w:val="32"/>
                <w:u w:val="none"/>
              </w:rPr>
            </w:pPr>
            <w:r>
              <w:rPr>
                <w:rFonts w:hint="eastAsia" w:ascii="黑体" w:hAnsi="黑体" w:eastAsia="黑体" w:cs="黑体"/>
                <w:b/>
                <w:i w:val="0"/>
                <w:color w:val="000000"/>
                <w:kern w:val="0"/>
                <w:sz w:val="32"/>
                <w:szCs w:val="32"/>
                <w:u w:val="none"/>
                <w:lang w:val="en-US" w:eastAsia="zh-CN" w:bidi="ar"/>
              </w:rPr>
              <w:t>瑞金干部学院本级项目支出绩效自评表</w:t>
            </w:r>
          </w:p>
        </w:tc>
      </w:tr>
      <w:tr>
        <w:tblPrEx>
          <w:tblCellMar>
            <w:top w:w="0" w:type="dxa"/>
            <w:left w:w="0" w:type="dxa"/>
            <w:bottom w:w="0" w:type="dxa"/>
            <w:right w:w="0" w:type="dxa"/>
          </w:tblCellMar>
        </w:tblPrEx>
        <w:trPr>
          <w:trHeight w:val="270" w:hRule="atLeast"/>
        </w:trPr>
        <w:tc>
          <w:tcPr>
            <w:tcW w:w="5000" w:type="pct"/>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（2021年度）</w:t>
            </w:r>
          </w:p>
        </w:tc>
      </w:tr>
      <w:tr>
        <w:tblPrEx>
          <w:tblCellMar>
            <w:top w:w="0" w:type="dxa"/>
            <w:left w:w="0" w:type="dxa"/>
            <w:bottom w:w="0" w:type="dxa"/>
            <w:right w:w="0" w:type="dxa"/>
          </w:tblCellMar>
        </w:tblPrEx>
        <w:trPr>
          <w:trHeight w:val="380" w:hRule="atLeast"/>
        </w:trPr>
        <w:tc>
          <w:tcPr>
            <w:tcW w:w="65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项目名称</w:t>
            </w:r>
          </w:p>
        </w:tc>
        <w:tc>
          <w:tcPr>
            <w:tcW w:w="4349" w:type="pct"/>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事业发展专项资金</w:t>
            </w:r>
          </w:p>
        </w:tc>
      </w:tr>
      <w:tr>
        <w:tblPrEx>
          <w:tblCellMar>
            <w:top w:w="0" w:type="dxa"/>
            <w:left w:w="0" w:type="dxa"/>
            <w:bottom w:w="0" w:type="dxa"/>
            <w:right w:w="0" w:type="dxa"/>
          </w:tblCellMar>
        </w:tblPrEx>
        <w:trPr>
          <w:trHeight w:val="380" w:hRule="atLeast"/>
        </w:trPr>
        <w:tc>
          <w:tcPr>
            <w:tcW w:w="65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主管部门</w:t>
            </w:r>
          </w:p>
        </w:tc>
        <w:tc>
          <w:tcPr>
            <w:tcW w:w="2056"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瑞金干部学院</w:t>
            </w:r>
          </w:p>
        </w:tc>
        <w:tc>
          <w:tcPr>
            <w:tcW w:w="95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实施单位</w:t>
            </w:r>
          </w:p>
        </w:tc>
        <w:tc>
          <w:tcPr>
            <w:tcW w:w="1342"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瑞金干部学院</w:t>
            </w:r>
          </w:p>
        </w:tc>
      </w:tr>
      <w:tr>
        <w:tblPrEx>
          <w:tblCellMar>
            <w:top w:w="0" w:type="dxa"/>
            <w:left w:w="0" w:type="dxa"/>
            <w:bottom w:w="0" w:type="dxa"/>
            <w:right w:w="0" w:type="dxa"/>
          </w:tblCellMar>
        </w:tblPrEx>
        <w:trPr>
          <w:trHeight w:val="810" w:hRule="atLeast"/>
        </w:trPr>
        <w:tc>
          <w:tcPr>
            <w:tcW w:w="65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项目资金</w:t>
            </w:r>
            <w:r>
              <w:rPr>
                <w:rFonts w:hint="eastAsia" w:ascii="仿宋_GB2312" w:hAnsi="等线" w:eastAsia="仿宋_GB2312" w:cs="仿宋_GB2312"/>
                <w:i w:val="0"/>
                <w:color w:val="000000"/>
                <w:kern w:val="0"/>
                <w:sz w:val="22"/>
                <w:szCs w:val="22"/>
                <w:u w:val="none"/>
                <w:lang w:val="en-US" w:eastAsia="zh-CN" w:bidi="ar"/>
              </w:rPr>
              <w:br w:type="textWrapping"/>
            </w:r>
            <w:r>
              <w:rPr>
                <w:rFonts w:hint="eastAsia" w:ascii="仿宋_GB2312" w:hAnsi="等线" w:eastAsia="仿宋_GB2312" w:cs="仿宋_GB2312"/>
                <w:i w:val="0"/>
                <w:color w:val="000000"/>
                <w:kern w:val="0"/>
                <w:sz w:val="22"/>
                <w:szCs w:val="22"/>
                <w:u w:val="none"/>
                <w:lang w:val="en-US" w:eastAsia="zh-CN" w:bidi="ar"/>
              </w:rPr>
              <w:t>（万元）</w:t>
            </w:r>
          </w:p>
        </w:tc>
        <w:tc>
          <w:tcPr>
            <w:tcW w:w="94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年初预算数</w:t>
            </w:r>
          </w:p>
        </w:tc>
        <w:tc>
          <w:tcPr>
            <w:tcW w:w="6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全年预算数（A)</w:t>
            </w:r>
          </w:p>
        </w:tc>
        <w:tc>
          <w:tcPr>
            <w:tcW w:w="95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全年执行数(B)</w:t>
            </w:r>
          </w:p>
        </w:tc>
        <w:tc>
          <w:tcPr>
            <w:tcW w:w="35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分值</w:t>
            </w:r>
          </w:p>
        </w:tc>
        <w:tc>
          <w:tcPr>
            <w:tcW w:w="591"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执行率(B/A)</w:t>
            </w:r>
          </w:p>
        </w:tc>
        <w:tc>
          <w:tcPr>
            <w:tcW w:w="39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得分</w:t>
            </w:r>
          </w:p>
        </w:tc>
      </w:tr>
      <w:tr>
        <w:tblPrEx>
          <w:tblCellMar>
            <w:top w:w="0" w:type="dxa"/>
            <w:left w:w="0" w:type="dxa"/>
            <w:bottom w:w="0" w:type="dxa"/>
            <w:right w:w="0" w:type="dxa"/>
          </w:tblCellMar>
        </w:tblPrEx>
        <w:trPr>
          <w:trHeight w:val="360" w:hRule="atLeast"/>
        </w:trPr>
        <w:tc>
          <w:tcPr>
            <w:tcW w:w="65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94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年度资金总额</w:t>
            </w: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200</w:t>
            </w:r>
          </w:p>
        </w:tc>
        <w:tc>
          <w:tcPr>
            <w:tcW w:w="6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200</w:t>
            </w:r>
          </w:p>
        </w:tc>
        <w:tc>
          <w:tcPr>
            <w:tcW w:w="95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119.91</w:t>
            </w:r>
          </w:p>
        </w:tc>
        <w:tc>
          <w:tcPr>
            <w:tcW w:w="35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10</w:t>
            </w:r>
          </w:p>
        </w:tc>
        <w:tc>
          <w:tcPr>
            <w:tcW w:w="591"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59.96%</w:t>
            </w:r>
          </w:p>
        </w:tc>
        <w:tc>
          <w:tcPr>
            <w:tcW w:w="39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 xml:space="preserve">6.00 </w:t>
            </w:r>
          </w:p>
        </w:tc>
      </w:tr>
      <w:tr>
        <w:tblPrEx>
          <w:tblCellMar>
            <w:top w:w="0" w:type="dxa"/>
            <w:left w:w="0" w:type="dxa"/>
            <w:bottom w:w="0" w:type="dxa"/>
            <w:right w:w="0" w:type="dxa"/>
          </w:tblCellMar>
        </w:tblPrEx>
        <w:trPr>
          <w:trHeight w:val="360" w:hRule="atLeast"/>
        </w:trPr>
        <w:tc>
          <w:tcPr>
            <w:tcW w:w="65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94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仿宋_GB2312" w:hAnsi="等线" w:eastAsia="仿宋_GB2312" w:cs="仿宋_GB2312"/>
                <w:i w:val="0"/>
                <w:color w:val="000000"/>
                <w:sz w:val="20"/>
                <w:szCs w:val="20"/>
                <w:u w:val="none"/>
              </w:rPr>
            </w:pPr>
            <w:r>
              <w:rPr>
                <w:rFonts w:hint="eastAsia" w:ascii="仿宋_GB2312" w:hAnsi="等线" w:eastAsia="仿宋_GB2312" w:cs="仿宋_GB2312"/>
                <w:i w:val="0"/>
                <w:color w:val="000000"/>
                <w:kern w:val="0"/>
                <w:sz w:val="20"/>
                <w:szCs w:val="20"/>
                <w:u w:val="none"/>
                <w:lang w:val="en-US" w:eastAsia="zh-CN" w:bidi="ar"/>
              </w:rPr>
              <w:t>其中：当年财政拨款</w:t>
            </w: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200</w:t>
            </w:r>
          </w:p>
        </w:tc>
        <w:tc>
          <w:tcPr>
            <w:tcW w:w="6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200</w:t>
            </w:r>
          </w:p>
        </w:tc>
        <w:tc>
          <w:tcPr>
            <w:tcW w:w="95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119.91</w:t>
            </w:r>
          </w:p>
        </w:tc>
        <w:tc>
          <w:tcPr>
            <w:tcW w:w="35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w:t>
            </w:r>
          </w:p>
        </w:tc>
        <w:tc>
          <w:tcPr>
            <w:tcW w:w="591"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59.96%</w:t>
            </w:r>
          </w:p>
        </w:tc>
        <w:tc>
          <w:tcPr>
            <w:tcW w:w="39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w:t>
            </w:r>
          </w:p>
        </w:tc>
      </w:tr>
      <w:tr>
        <w:tblPrEx>
          <w:tblCellMar>
            <w:top w:w="0" w:type="dxa"/>
            <w:left w:w="0" w:type="dxa"/>
            <w:bottom w:w="0" w:type="dxa"/>
            <w:right w:w="0" w:type="dxa"/>
          </w:tblCellMar>
        </w:tblPrEx>
        <w:trPr>
          <w:trHeight w:val="360" w:hRule="atLeast"/>
        </w:trPr>
        <w:tc>
          <w:tcPr>
            <w:tcW w:w="65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94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 xml:space="preserve">   上年结转资金</w:t>
            </w: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95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5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w:t>
            </w:r>
          </w:p>
        </w:tc>
        <w:tc>
          <w:tcPr>
            <w:tcW w:w="591"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w:t>
            </w:r>
          </w:p>
        </w:tc>
      </w:tr>
      <w:tr>
        <w:tblPrEx>
          <w:tblCellMar>
            <w:top w:w="0" w:type="dxa"/>
            <w:left w:w="0" w:type="dxa"/>
            <w:bottom w:w="0" w:type="dxa"/>
            <w:right w:w="0" w:type="dxa"/>
          </w:tblCellMar>
        </w:tblPrEx>
        <w:trPr>
          <w:trHeight w:val="360" w:hRule="atLeast"/>
        </w:trPr>
        <w:tc>
          <w:tcPr>
            <w:tcW w:w="65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94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 xml:space="preserve">    其他资金</w:t>
            </w: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95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5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w:t>
            </w:r>
          </w:p>
        </w:tc>
        <w:tc>
          <w:tcPr>
            <w:tcW w:w="591"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w:t>
            </w:r>
          </w:p>
        </w:tc>
      </w:tr>
      <w:tr>
        <w:tblPrEx>
          <w:tblCellMar>
            <w:top w:w="0" w:type="dxa"/>
            <w:left w:w="0" w:type="dxa"/>
            <w:bottom w:w="0" w:type="dxa"/>
            <w:right w:w="0" w:type="dxa"/>
          </w:tblCellMar>
        </w:tblPrEx>
        <w:trPr>
          <w:trHeight w:val="270" w:hRule="atLeast"/>
        </w:trPr>
        <w:tc>
          <w:tcPr>
            <w:tcW w:w="3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年度总体目标</w:t>
            </w:r>
          </w:p>
        </w:tc>
        <w:tc>
          <w:tcPr>
            <w:tcW w:w="2377"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预期目标</w:t>
            </w:r>
          </w:p>
        </w:tc>
        <w:tc>
          <w:tcPr>
            <w:tcW w:w="2292" w:type="pct"/>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实际完成情况</w:t>
            </w:r>
          </w:p>
        </w:tc>
      </w:tr>
      <w:tr>
        <w:tblPrEx>
          <w:tblCellMar>
            <w:top w:w="0" w:type="dxa"/>
            <w:left w:w="0" w:type="dxa"/>
            <w:bottom w:w="0" w:type="dxa"/>
            <w:right w:w="0" w:type="dxa"/>
          </w:tblCellMar>
        </w:tblPrEx>
        <w:trPr>
          <w:trHeight w:val="264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377"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 xml:space="preserve">    以建设“省内示范、全国一流、富有苏区特色的干部学院”为目标，充分发挥干部教育培训主渠道、主阵地和党性锻炼熔炉的作用，加强学院师资队伍建设，打造一支精干、高效的科研团队；有计划、分阶段提升学院教学科研软实力，开发一批高质量的科研成果,开设和研发系列特色课程；进一步提升办学专业化水平，提高培训质量及水平,增强对外交流合作水平，提高后勤服务保障水平。</w:t>
            </w:r>
          </w:p>
        </w:tc>
        <w:tc>
          <w:tcPr>
            <w:tcW w:w="2292" w:type="pct"/>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 xml:space="preserve">    2021年，在市委、市政府的关心支持下，学院围绕建设“省内示范、全国一流、富有苏区特色的干部学院”目标，深化教学改革，埋头苦练内功，推动资源共享，强化要素保障，迈出了内涵式高质量发展的坚定步伐。                                        1.坚持政治引领，突出学院姓党；2.坚持培训主业，突出质量提升；3.坚持守正创新，突出课程研发；4.坚持队伍建设，突出教师成长；5.坚持开放办学，突出交流合作；6.坚持科学管理，突出建章立制。</w:t>
            </w:r>
          </w:p>
        </w:tc>
      </w:tr>
      <w:tr>
        <w:tblPrEx>
          <w:tblCellMar>
            <w:top w:w="0" w:type="dxa"/>
            <w:left w:w="0" w:type="dxa"/>
            <w:bottom w:w="0" w:type="dxa"/>
            <w:right w:w="0" w:type="dxa"/>
          </w:tblCellMar>
        </w:tblPrEx>
        <w:trPr>
          <w:trHeight w:val="270" w:hRule="atLeast"/>
        </w:trPr>
        <w:tc>
          <w:tcPr>
            <w:tcW w:w="3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kern w:val="0"/>
                <w:sz w:val="22"/>
                <w:szCs w:val="22"/>
                <w:u w:val="none"/>
                <w:lang w:val="en-US" w:eastAsia="zh-CN" w:bidi="ar"/>
              </w:rPr>
            </w:pPr>
            <w:r>
              <w:rPr>
                <w:rFonts w:hint="eastAsia" w:ascii="仿宋_GB2312" w:hAnsi="等线" w:eastAsia="仿宋_GB2312" w:cs="仿宋_GB2312"/>
                <w:i w:val="0"/>
                <w:color w:val="000000"/>
                <w:kern w:val="0"/>
                <w:sz w:val="22"/>
                <w:szCs w:val="22"/>
                <w:u w:val="none"/>
                <w:lang w:val="en-US" w:eastAsia="zh-CN" w:bidi="ar"/>
              </w:rPr>
              <w:t>绩效</w:t>
            </w:r>
          </w:p>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w:t>
            </w:r>
          </w:p>
        </w:tc>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一级指标</w:t>
            </w:r>
          </w:p>
        </w:tc>
        <w:tc>
          <w:tcPr>
            <w:tcW w:w="29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二级指标</w:t>
            </w:r>
          </w:p>
        </w:tc>
        <w:tc>
          <w:tcPr>
            <w:tcW w:w="84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三级指标</w:t>
            </w:r>
          </w:p>
        </w:tc>
        <w:tc>
          <w:tcPr>
            <w:tcW w:w="92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年度指标值（A)</w:t>
            </w:r>
          </w:p>
        </w:tc>
        <w:tc>
          <w:tcPr>
            <w:tcW w:w="108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实际完成值(B)</w:t>
            </w:r>
          </w:p>
        </w:tc>
        <w:tc>
          <w:tcPr>
            <w:tcW w:w="25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分值</w:t>
            </w:r>
          </w:p>
        </w:tc>
        <w:tc>
          <w:tcPr>
            <w:tcW w:w="31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得分</w:t>
            </w:r>
          </w:p>
        </w:tc>
        <w:tc>
          <w:tcPr>
            <w:tcW w:w="64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偏差原因分析及改进措施</w:t>
            </w:r>
          </w:p>
        </w:tc>
      </w:tr>
      <w:tr>
        <w:tblPrEx>
          <w:tblCellMar>
            <w:top w:w="0" w:type="dxa"/>
            <w:left w:w="0" w:type="dxa"/>
            <w:bottom w:w="0" w:type="dxa"/>
            <w:right w:w="0" w:type="dxa"/>
          </w:tblCellMar>
        </w:tblPrEx>
        <w:trPr>
          <w:trHeight w:val="27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84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92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108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5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64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120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产出指标（50分）</w:t>
            </w:r>
          </w:p>
        </w:tc>
        <w:tc>
          <w:tcPr>
            <w:tcW w:w="29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数量指标</w:t>
            </w: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指标1：培训班次</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&gt;=222批次</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198</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 xml:space="preserve">1.78 </w:t>
            </w:r>
          </w:p>
        </w:tc>
        <w:tc>
          <w:tcPr>
            <w:tcW w:w="64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主要原因：受新冠疫情影响较大，培训班次大量减少。改进措施：加大招学引学力度，整合教学培训资源，提高办班承载能力，多办班、办好班。</w:t>
            </w:r>
          </w:p>
        </w:tc>
      </w:tr>
      <w:tr>
        <w:tblPrEx>
          <w:tblCellMar>
            <w:top w:w="0" w:type="dxa"/>
            <w:left w:w="0" w:type="dxa"/>
            <w:bottom w:w="0" w:type="dxa"/>
            <w:right w:w="0" w:type="dxa"/>
          </w:tblCellMar>
        </w:tblPrEx>
        <w:trPr>
          <w:trHeight w:val="120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指标2：培训人数</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&gt;=13320人次</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10423</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 xml:space="preserve">1.57 </w:t>
            </w:r>
          </w:p>
        </w:tc>
        <w:tc>
          <w:tcPr>
            <w:tcW w:w="64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294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指标3：对外宣传交流</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1批或若干次</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共承接6个来自“联盟”地区的培训班，培训人数321人次，先后安排19批班次共973人次前往福建龙岩开展教学；接待大湾区来学院调研23批次，承办27期来自大湾区的班次；发送办班邀请函976份</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3</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3</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246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指标4：教学线路拓展及规划建设数量</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若干个</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整合共和国摇篮、长征出发地、苏区干部好作风等红色旅游资源，规划了“不忘初心，寻根探源，执政为民”，“新时代弘扬苏区干部好作风”等5条主题教学线路</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3</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3</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62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指标5：红舞台教学采购数量</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1台</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1台</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1980" w:hRule="atLeast"/>
        </w:trPr>
        <w:tc>
          <w:tcPr>
            <w:tcW w:w="3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绩效   指标</w:t>
            </w:r>
          </w:p>
        </w:tc>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产出指标（50分）</w:t>
            </w:r>
          </w:p>
        </w:tc>
        <w:tc>
          <w:tcPr>
            <w:tcW w:w="29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数量指标</w:t>
            </w: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指标6：干部教育培训数量</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若干次</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组织全体教师分两批次到安徽金寨干部学院、宁德干部学院交流学习；组织部分“好课程”教师到红旗渠干部学院学习培训</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174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指标7：教材编印批次</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1批</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在中共中央党校出版社出版两本教材《党性教育：创新教材选辑》《党史现场：教学点解说手册》</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108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指标8：教学资料购置数量</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1批</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采购教学培训用耳机200副；采购教学设备、教学用具各一批。</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324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指标9：教学课题开发数量</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若干个</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开发了《中央苏区党的建设》《中央苏区时期毛泽东调查研究的实践与启示》等10个专题教学课；《为信念出征》《信仰之光照亮前行之路》等10个主题教学课。以及激情教学、访谈教学、红色家书、案例教学课程4个。</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592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质量指标</w:t>
            </w: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指标1：师资队伍建设</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面向国家部委、高校、各级党政机关和科研院所，多层面多渠道聘请优秀的专家、教授或学者等到学院讲学、授课或兼任客座教授。</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组织线上学习十九届六中全会精神解读，分别由中央党校教授授课和中国社会科学院、中央电视台特约评论员；组织线上学习《中国共产党百年历程及启示》、《中国改革开放的历史意义和伟大成就》、《新中国的光辉历程与宝贵经验》、《社会主义500年的大历史和大逻辑》，分别由中央党校和中国社会科学院、中央电视台特约评论员；聘请中井院赖宏教授等多次来院授课；组织全体教职工外出培训3批次；引进人才1人。</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10</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3600" w:hRule="atLeast"/>
        </w:trPr>
        <w:tc>
          <w:tcPr>
            <w:tcW w:w="3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绩效  指标</w:t>
            </w:r>
          </w:p>
        </w:tc>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产出指标（50分）</w:t>
            </w:r>
          </w:p>
        </w:tc>
        <w:tc>
          <w:tcPr>
            <w:tcW w:w="2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质量指标</w:t>
            </w: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指标2：招学引学和对外宣传</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加强与省内或其他省市兄弟院校积极探索建立教学科研合作和交流机制。</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用好“五地联盟”平台，学院领导先后参加在延安举办的“干部党性教育培训联盟”年度联席会议、桂林举办的红地标党校“长征主题”精品课展示交流活动；积极融合“湾区”发展，接待大湾区来学院调研23批次，承办27期来自大湾区的班次。</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9</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60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时效指标</w:t>
            </w: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指标1：教学安全保障率</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100%达标</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全年院内未出现安全意外事故，100%达标。</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3</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3</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702"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指标2：培训计划按期完成率</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&gt;=95%百分比</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各培训班按计划如期完成，完成100%。</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619"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成本指标</w:t>
            </w: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指标1：培训班计划成本率</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&lt;=85%百分比</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79.19%</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206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效益指标（35分）</w:t>
            </w:r>
          </w:p>
        </w:tc>
        <w:tc>
          <w:tcPr>
            <w:tcW w:w="2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经济效益</w:t>
            </w:r>
            <w:r>
              <w:rPr>
                <w:rFonts w:hint="eastAsia" w:ascii="仿宋_GB2312" w:hAnsi="等线" w:eastAsia="仿宋_GB2312" w:cs="仿宋_GB2312"/>
                <w:i w:val="0"/>
                <w:color w:val="000000"/>
                <w:kern w:val="0"/>
                <w:sz w:val="22"/>
                <w:szCs w:val="22"/>
                <w:u w:val="none"/>
                <w:lang w:val="en-US" w:eastAsia="zh-CN" w:bidi="ar"/>
              </w:rPr>
              <w:br w:type="textWrapping"/>
            </w:r>
            <w:r>
              <w:rPr>
                <w:rFonts w:hint="eastAsia" w:ascii="仿宋_GB2312" w:hAnsi="等线" w:eastAsia="仿宋_GB2312" w:cs="仿宋_GB2312"/>
                <w:i w:val="0"/>
                <w:color w:val="000000"/>
                <w:kern w:val="0"/>
                <w:sz w:val="22"/>
                <w:szCs w:val="22"/>
                <w:u w:val="none"/>
                <w:lang w:val="en-US" w:eastAsia="zh-CN" w:bidi="ar"/>
              </w:rPr>
              <w:t>指标</w:t>
            </w: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指标1：培训收入</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2300万元</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2038万元</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 xml:space="preserve">1.77 </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原因：受新冠疫情影响，培训收入减少。改进措施：加大招学引学力度，整合教学培训资源，提高办班承载能力,多办班。</w:t>
            </w:r>
          </w:p>
        </w:tc>
      </w:tr>
      <w:tr>
        <w:tblPrEx>
          <w:tblCellMar>
            <w:top w:w="0" w:type="dxa"/>
            <w:left w:w="0" w:type="dxa"/>
            <w:bottom w:w="0" w:type="dxa"/>
            <w:right w:w="0" w:type="dxa"/>
          </w:tblCellMar>
        </w:tblPrEx>
        <w:trPr>
          <w:trHeight w:val="9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社会效益</w:t>
            </w:r>
            <w:r>
              <w:rPr>
                <w:rFonts w:hint="eastAsia" w:ascii="仿宋_GB2312" w:hAnsi="等线" w:eastAsia="仿宋_GB2312" w:cs="仿宋_GB2312"/>
                <w:i w:val="0"/>
                <w:color w:val="000000"/>
                <w:kern w:val="0"/>
                <w:sz w:val="22"/>
                <w:szCs w:val="22"/>
                <w:u w:val="none"/>
                <w:lang w:val="en-US" w:eastAsia="zh-CN" w:bidi="ar"/>
              </w:rPr>
              <w:br w:type="textWrapping"/>
            </w:r>
            <w:r>
              <w:rPr>
                <w:rFonts w:hint="eastAsia" w:ascii="仿宋_GB2312" w:hAnsi="等线" w:eastAsia="仿宋_GB2312" w:cs="仿宋_GB2312"/>
                <w:i w:val="0"/>
                <w:color w:val="000000"/>
                <w:kern w:val="0"/>
                <w:sz w:val="22"/>
                <w:szCs w:val="22"/>
                <w:u w:val="none"/>
                <w:lang w:val="en-US" w:eastAsia="zh-CN" w:bidi="ar"/>
              </w:rPr>
              <w:t>指标</w:t>
            </w: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指标1：对学院所在地的影响力</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推动瑞金市与干部教育培训相关产业的发展，带动瑞金市旅游产业发展，进一步提高瑞金、赣州乃至江西在全国的影响力。</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瑞金市的干部教育培训相关产业得到快速发展，进一步提高了红色故都在全国的影响力。</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6</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6</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2255"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指标2：学院社会影响力</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努力使我院成为在全国有特色、有影响的干部学院；打造瑞金“追根溯源”教学品牌。</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提高了社会美誉度，擦亮了学院干部教育培训“金字招牌”,加速推进学院新校区建设。获评2021年度市直机关党建红旗单位。</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6</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6</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177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生态效益</w:t>
            </w:r>
            <w:r>
              <w:rPr>
                <w:rFonts w:hint="eastAsia" w:ascii="仿宋_GB2312" w:hAnsi="等线" w:eastAsia="仿宋_GB2312" w:cs="仿宋_GB2312"/>
                <w:i w:val="0"/>
                <w:color w:val="000000"/>
                <w:kern w:val="0"/>
                <w:sz w:val="22"/>
                <w:szCs w:val="22"/>
                <w:u w:val="none"/>
                <w:lang w:val="en-US" w:eastAsia="zh-CN" w:bidi="ar"/>
              </w:rPr>
              <w:br w:type="textWrapping"/>
            </w:r>
            <w:r>
              <w:rPr>
                <w:rFonts w:hint="eastAsia" w:ascii="仿宋_GB2312" w:hAnsi="等线" w:eastAsia="仿宋_GB2312" w:cs="仿宋_GB2312"/>
                <w:i w:val="0"/>
                <w:color w:val="000000"/>
                <w:kern w:val="0"/>
                <w:sz w:val="22"/>
                <w:szCs w:val="22"/>
                <w:u w:val="none"/>
                <w:lang w:val="en-US" w:eastAsia="zh-CN" w:bidi="ar"/>
              </w:rPr>
              <w:t>指标</w:t>
            </w: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指标1：办学环境</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加强校园日常维护，创建一个环境优美、功能全面、平安文明、鲜明特色的校园。</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积极开展了学院“清洁卫生处室”评比活动，完善了学院功能配套设施，打造了美丽校园。</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6</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6</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2230" w:hRule="atLeast"/>
        </w:trPr>
        <w:tc>
          <w:tcPr>
            <w:tcW w:w="3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绩效  指标</w:t>
            </w:r>
          </w:p>
        </w:tc>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效益指标（35分）</w:t>
            </w:r>
          </w:p>
        </w:tc>
        <w:tc>
          <w:tcPr>
            <w:tcW w:w="29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生态效益指标</w:t>
            </w: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指标2：能源节约率</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办学过程中厉行勤俭节约，实现低碳、环保；水电能源节约率提高；力争在节能减排工作被赣州市评为达标以上。</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实现了低碳、环保、节约的办学，节能减排工作被赣州市评为优秀。</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167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可持续影响指标</w:t>
            </w: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指标1：智慧校园网维护</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学院网站、微信公众号、抖音、智慧校园平台等媒体平台能够正常、健康运行。</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学院网站得到进一步优化升级，智慧校园在建设中。</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383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指标2：办学设施</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培训用教材资料规范合格，能满足学员需求；教学设备齐全，信息网络有效运行，能充分运用现代化、信息化教学手段；后勤服务保障有力，各项办学设施能满足办学的正常开展。</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本年度进一步完善了相关的教学培训设备，如：购买了培训耳机200副及配套设备，购买红舞台教学设备一套，教学用具若干等。办学设施齐全，信息网络有效运行，能充分运用现代化、信息化教学手段，能够满足正常的办学需要。</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36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满意度</w:t>
            </w:r>
            <w:r>
              <w:rPr>
                <w:rFonts w:hint="eastAsia" w:ascii="仿宋_GB2312" w:hAnsi="等线" w:eastAsia="仿宋_GB2312" w:cs="仿宋_GB2312"/>
                <w:i w:val="0"/>
                <w:color w:val="000000"/>
                <w:kern w:val="0"/>
                <w:sz w:val="22"/>
                <w:szCs w:val="22"/>
                <w:u w:val="none"/>
                <w:lang w:val="en-US" w:eastAsia="zh-CN" w:bidi="ar"/>
              </w:rPr>
              <w:br w:type="textWrapping"/>
            </w:r>
            <w:r>
              <w:rPr>
                <w:rFonts w:hint="eastAsia" w:ascii="仿宋_GB2312" w:hAnsi="等线" w:eastAsia="仿宋_GB2312" w:cs="仿宋_GB2312"/>
                <w:i w:val="0"/>
                <w:color w:val="000000"/>
                <w:kern w:val="0"/>
                <w:sz w:val="22"/>
                <w:szCs w:val="22"/>
                <w:u w:val="none"/>
                <w:lang w:val="en-US" w:eastAsia="zh-CN" w:bidi="ar"/>
              </w:rPr>
              <w:t>指标</w:t>
            </w:r>
            <w:r>
              <w:rPr>
                <w:rFonts w:hint="eastAsia" w:ascii="仿宋_GB2312" w:hAnsi="等线" w:eastAsia="仿宋_GB2312" w:cs="仿宋_GB2312"/>
                <w:i w:val="0"/>
                <w:color w:val="000000"/>
                <w:kern w:val="0"/>
                <w:sz w:val="22"/>
                <w:szCs w:val="22"/>
                <w:u w:val="none"/>
                <w:lang w:val="en-US" w:eastAsia="zh-CN" w:bidi="ar"/>
              </w:rPr>
              <w:br w:type="textWrapping"/>
            </w:r>
            <w:r>
              <w:rPr>
                <w:rFonts w:hint="eastAsia" w:ascii="仿宋_GB2312" w:hAnsi="等线" w:eastAsia="仿宋_GB2312" w:cs="仿宋_GB2312"/>
                <w:i w:val="0"/>
                <w:color w:val="000000"/>
                <w:kern w:val="0"/>
                <w:sz w:val="22"/>
                <w:szCs w:val="22"/>
                <w:u w:val="none"/>
                <w:lang w:val="en-US" w:eastAsia="zh-CN" w:bidi="ar"/>
              </w:rPr>
              <w:t>（15分）</w:t>
            </w:r>
          </w:p>
        </w:tc>
        <w:tc>
          <w:tcPr>
            <w:tcW w:w="29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服务对象满意度指标</w:t>
            </w: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指标1：教学质量评价率</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&gt;=90%百分比</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满意率95%以上</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890"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指标2：后勤服务质量满意度</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&gt;=90%百分比</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满意率95%以上</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779" w:hRule="atLeast"/>
        </w:trPr>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c>
          <w:tcPr>
            <w:tcW w:w="84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指标3：综治信访投诉率/投诉次数</w:t>
            </w:r>
          </w:p>
        </w:tc>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零投诉</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0</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5</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获2021年度综治工作先进单位</w:t>
            </w:r>
          </w:p>
        </w:tc>
      </w:tr>
      <w:tr>
        <w:tblPrEx>
          <w:tblCellMar>
            <w:top w:w="0" w:type="dxa"/>
            <w:left w:w="0" w:type="dxa"/>
            <w:bottom w:w="0" w:type="dxa"/>
            <w:right w:w="0" w:type="dxa"/>
          </w:tblCellMar>
        </w:tblPrEx>
        <w:trPr>
          <w:trHeight w:val="360" w:hRule="atLeast"/>
        </w:trPr>
        <w:tc>
          <w:tcPr>
            <w:tcW w:w="3788" w:type="pct"/>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总分</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100</w:t>
            </w:r>
          </w:p>
        </w:tc>
        <w:tc>
          <w:tcPr>
            <w:tcW w:w="3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 xml:space="preserve">98.12 </w:t>
            </w:r>
          </w:p>
        </w:tc>
        <w:tc>
          <w:tcPr>
            <w:tcW w:w="64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等线" w:eastAsia="仿宋_GB2312" w:cs="仿宋_GB2312"/>
                <w:i w:val="0"/>
                <w:color w:val="000000"/>
                <w:sz w:val="22"/>
                <w:szCs w:val="22"/>
                <w:u w:val="none"/>
              </w:rPr>
            </w:pPr>
          </w:p>
        </w:tc>
      </w:tr>
      <w:tr>
        <w:tblPrEx>
          <w:tblCellMar>
            <w:top w:w="0" w:type="dxa"/>
            <w:left w:w="0" w:type="dxa"/>
            <w:bottom w:w="0" w:type="dxa"/>
            <w:right w:w="0" w:type="dxa"/>
          </w:tblCellMar>
        </w:tblPrEx>
        <w:trPr>
          <w:trHeight w:val="32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b/>
                <w:i w:val="0"/>
                <w:color w:val="000000"/>
                <w:sz w:val="22"/>
                <w:szCs w:val="22"/>
                <w:u w:val="none"/>
              </w:rPr>
            </w:pPr>
            <w:r>
              <w:rPr>
                <w:rFonts w:hint="eastAsia" w:ascii="仿宋_GB2312" w:hAnsi="等线" w:eastAsia="仿宋_GB2312" w:cs="仿宋_GB2312"/>
                <w:b/>
                <w:i w:val="0"/>
                <w:color w:val="000000"/>
                <w:kern w:val="0"/>
                <w:sz w:val="22"/>
                <w:szCs w:val="22"/>
                <w:u w:val="none"/>
                <w:lang w:val="en-US" w:eastAsia="zh-CN" w:bidi="ar"/>
              </w:rPr>
              <w:t xml:space="preserve">填报人：                                                  审核人：                                     </w:t>
            </w:r>
          </w:p>
        </w:tc>
      </w:tr>
      <w:tr>
        <w:tblPrEx>
          <w:tblCellMar>
            <w:top w:w="0" w:type="dxa"/>
            <w:left w:w="0" w:type="dxa"/>
            <w:bottom w:w="0" w:type="dxa"/>
            <w:right w:w="0" w:type="dxa"/>
          </w:tblCellMar>
        </w:tblPrEx>
        <w:trPr>
          <w:trHeight w:val="465" w:hRule="atLeast"/>
        </w:trPr>
        <w:tc>
          <w:tcPr>
            <w:tcW w:w="5000" w:type="pct"/>
            <w:gridSpan w:val="14"/>
            <w:tcBorders>
              <w:top w:val="single" w:color="000000" w:sz="4" w:space="0"/>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注：1.得分一档最高不能超过该指标分值上限。</w:t>
            </w:r>
          </w:p>
        </w:tc>
      </w:tr>
      <w:tr>
        <w:tblPrEx>
          <w:tblCellMar>
            <w:top w:w="0" w:type="dxa"/>
            <w:left w:w="0" w:type="dxa"/>
            <w:bottom w:w="0" w:type="dxa"/>
            <w:right w:w="0" w:type="dxa"/>
          </w:tblCellMar>
        </w:tblPrEx>
        <w:trPr>
          <w:trHeight w:val="780" w:hRule="atLeast"/>
        </w:trPr>
        <w:tc>
          <w:tcPr>
            <w:tcW w:w="5000" w:type="pct"/>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 xml:space="preserve">    2.评分标准：（1） 若为</w:t>
            </w:r>
            <w:r>
              <w:rPr>
                <w:rStyle w:val="8"/>
                <w:rFonts w:hAnsi="等线"/>
                <w:lang w:val="en-US" w:eastAsia="zh-CN" w:bidi="ar"/>
              </w:rPr>
              <w:t>定性指标</w:t>
            </w:r>
            <w:r>
              <w:rPr>
                <w:rStyle w:val="9"/>
                <w:rFonts w:hAnsi="等线"/>
                <w:lang w:val="en-US" w:eastAsia="zh-CN" w:bidi="ar"/>
              </w:rPr>
              <w:t>，根据指标完成情况分为：达成年度指标、部分达成年度指标并具有一定效果、未达成年度指标且效果较差三档，分别按照该指标对应分值区间100-80%(含80%)、80-60%(含60%)、60-0%合理确定分值。</w:t>
            </w:r>
          </w:p>
        </w:tc>
      </w:tr>
      <w:tr>
        <w:tblPrEx>
          <w:tblCellMar>
            <w:top w:w="0" w:type="dxa"/>
            <w:left w:w="0" w:type="dxa"/>
            <w:bottom w:w="0" w:type="dxa"/>
            <w:right w:w="0" w:type="dxa"/>
          </w:tblCellMar>
        </w:tblPrEx>
        <w:trPr>
          <w:trHeight w:val="960" w:hRule="atLeast"/>
        </w:trPr>
        <w:tc>
          <w:tcPr>
            <w:tcW w:w="5000" w:type="pct"/>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 xml:space="preserve">   （2）若为</w:t>
            </w:r>
            <w:r>
              <w:rPr>
                <w:rStyle w:val="8"/>
                <w:rFonts w:hAnsi="等线"/>
                <w:lang w:val="en-US" w:eastAsia="zh-CN" w:bidi="ar"/>
              </w:rPr>
              <w:t>定量指标</w:t>
            </w:r>
            <w:r>
              <w:rPr>
                <w:rStyle w:val="9"/>
                <w:rFonts w:hAnsi="等线"/>
                <w:lang w:val="en-US" w:eastAsia="zh-CN" w:bidi="ar"/>
              </w:rPr>
              <w:t>，完成值达到指标值，记满分；未达到指标值，按B/A或A/B*该指标分值记分。定量指标若为正向指标（即指标值为≥*），则得分计算方法应用全年实际值（B）/年度指标值（A）*该指标分值；若定量指标为反向指标（即指标值为≤*），则得分计算方法应用年度指标值（A）/全年实际值（B）*该指标分值。</w:t>
            </w:r>
          </w:p>
        </w:tc>
      </w:tr>
      <w:tr>
        <w:tblPrEx>
          <w:tblCellMar>
            <w:top w:w="0" w:type="dxa"/>
            <w:left w:w="0" w:type="dxa"/>
            <w:bottom w:w="0" w:type="dxa"/>
            <w:right w:w="0" w:type="dxa"/>
          </w:tblCellMar>
        </w:tblPrEx>
        <w:trPr>
          <w:trHeight w:val="420" w:hRule="atLeast"/>
        </w:trPr>
        <w:tc>
          <w:tcPr>
            <w:tcW w:w="4010" w:type="pct"/>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_GB2312" w:hAnsi="等线" w:eastAsia="仿宋_GB2312" w:cs="仿宋_GB2312"/>
                <w:i w:val="0"/>
                <w:color w:val="000000"/>
                <w:sz w:val="22"/>
                <w:szCs w:val="22"/>
                <w:u w:val="none"/>
              </w:rPr>
            </w:pPr>
            <w:r>
              <w:rPr>
                <w:rFonts w:hint="eastAsia" w:ascii="仿宋_GB2312" w:hAnsi="等线" w:eastAsia="仿宋_GB2312" w:cs="仿宋_GB2312"/>
                <w:i w:val="0"/>
                <w:color w:val="000000"/>
                <w:kern w:val="0"/>
                <w:sz w:val="22"/>
                <w:szCs w:val="22"/>
                <w:u w:val="none"/>
                <w:lang w:val="en-US" w:eastAsia="zh-CN" w:bidi="ar"/>
              </w:rPr>
              <w:t xml:space="preserve">    3.请在“偏差原因分析及改进措施”中说明偏离目标、不能完成目标的原因及拟采取的措施。</w:t>
            </w:r>
          </w:p>
        </w:tc>
        <w:tc>
          <w:tcPr>
            <w:tcW w:w="346" w:type="pct"/>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仿宋_GB2312" w:hAnsi="等线" w:eastAsia="仿宋_GB2312" w:cs="仿宋_GB2312"/>
                <w:i w:val="0"/>
                <w:color w:val="000000"/>
                <w:sz w:val="22"/>
                <w:szCs w:val="22"/>
                <w:u w:val="none"/>
              </w:rPr>
            </w:pPr>
          </w:p>
        </w:tc>
        <w:tc>
          <w:tcPr>
            <w:tcW w:w="244" w:type="pct"/>
            <w:tcBorders>
              <w:top w:val="nil"/>
              <w:left w:val="nil"/>
              <w:bottom w:val="nil"/>
              <w:right w:val="nil"/>
            </w:tcBorders>
            <w:shd w:val="clear" w:color="auto" w:fill="auto"/>
            <w:noWrap/>
            <w:tcMar>
              <w:top w:w="15" w:type="dxa"/>
              <w:left w:w="15" w:type="dxa"/>
              <w:right w:w="15" w:type="dxa"/>
            </w:tcMar>
            <w:vAlign w:val="center"/>
          </w:tcPr>
          <w:p>
            <w:pPr>
              <w:rPr>
                <w:rFonts w:hint="eastAsia" w:ascii="仿宋_GB2312" w:hAnsi="等线" w:eastAsia="仿宋_GB2312" w:cs="仿宋_GB2312"/>
                <w:i w:val="0"/>
                <w:color w:val="000000"/>
                <w:sz w:val="22"/>
                <w:szCs w:val="22"/>
                <w:u w:val="none"/>
              </w:rPr>
            </w:pPr>
          </w:p>
        </w:tc>
        <w:tc>
          <w:tcPr>
            <w:tcW w:w="398" w:type="pct"/>
            <w:tcBorders>
              <w:top w:val="nil"/>
              <w:left w:val="nil"/>
              <w:bottom w:val="nil"/>
              <w:right w:val="nil"/>
            </w:tcBorders>
            <w:shd w:val="clear" w:color="auto" w:fill="auto"/>
            <w:noWrap/>
            <w:tcMar>
              <w:top w:w="15" w:type="dxa"/>
              <w:left w:w="15" w:type="dxa"/>
              <w:right w:w="15" w:type="dxa"/>
            </w:tcMar>
            <w:vAlign w:val="center"/>
          </w:tcPr>
          <w:p>
            <w:pPr>
              <w:rPr>
                <w:rFonts w:hint="eastAsia" w:ascii="仿宋_GB2312" w:hAnsi="等线" w:eastAsia="仿宋_GB2312" w:cs="仿宋_GB2312"/>
                <w:i w:val="0"/>
                <w:color w:val="000000"/>
                <w:sz w:val="22"/>
                <w:szCs w:val="22"/>
                <w:u w:val="none"/>
              </w:rPr>
            </w:pPr>
          </w:p>
        </w:tc>
      </w:tr>
    </w:tbl>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left"/>
        <w:textAlignment w:val="auto"/>
        <w:rPr>
          <w:rFonts w:hint="eastAsia" w:ascii="楷体_GB2312" w:hAnsi="楷体_GB2312" w:eastAsia="楷体_GB2312" w:cs="楷体_GB2312"/>
          <w:b/>
          <w:bCs/>
          <w:color w:val="000000" w:themeColor="text1"/>
          <w:ker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kern w:val="0"/>
          <w:sz w:val="32"/>
          <w:szCs w:val="32"/>
          <w:lang w:val="en-US" w:eastAsia="zh-CN"/>
          <w14:textFill>
            <w14:solidFill>
              <w14:schemeClr w14:val="tx1"/>
            </w14:solidFill>
          </w14:textFill>
        </w:rPr>
        <w:t>(三)项目支出部门评价结果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附件:《瑞金干部学院本级2021年项目支出部门评价报告》（含评分表）</w:t>
      </w:r>
    </w:p>
    <w:p>
      <w:pPr>
        <w:keepNext w:val="0"/>
        <w:keepLines w:val="0"/>
        <w:pageBreakBefore w:val="0"/>
        <w:numPr>
          <w:ilvl w:val="0"/>
          <w:numId w:val="0"/>
        </w:numPr>
        <w:kinsoku/>
        <w:wordWrap/>
        <w:overflowPunct/>
        <w:topLinePunct w:val="0"/>
        <w:autoSpaceDE w:val="0"/>
        <w:autoSpaceDN w:val="0"/>
        <w:bidi w:val="0"/>
        <w:adjustRightInd w:val="0"/>
        <w:snapToGrid/>
        <w:spacing w:line="560" w:lineRule="exact"/>
        <w:ind w:firstLine="643" w:firstLineChars="200"/>
        <w:jc w:val="left"/>
        <w:textAlignment w:val="auto"/>
        <w:rPr>
          <w:rFonts w:hint="eastAsia" w:ascii="楷体_GB2312" w:hAnsi="楷体_GB2312" w:eastAsia="楷体_GB2312" w:cs="楷体_GB2312"/>
          <w:b/>
          <w:bCs/>
          <w:color w:val="000000" w:themeColor="text1"/>
          <w:ker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kern w:val="0"/>
          <w:sz w:val="32"/>
          <w:szCs w:val="32"/>
          <w:lang w:val="en-US" w:eastAsia="zh-CN"/>
          <w14:textFill>
            <w14:solidFill>
              <w14:schemeClr w14:val="tx1"/>
            </w14:solidFill>
          </w14:textFill>
        </w:rPr>
        <w:t>(四)部门整体支出绩效自评结果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附件:《瑞金干部学院本级2021年部门整体支出绩效自评报告》（含评分表）</w:t>
      </w:r>
    </w:p>
    <w:p>
      <w:pPr>
        <w:keepNext w:val="0"/>
        <w:keepLines w:val="0"/>
        <w:pageBreakBefore w:val="0"/>
        <w:widowControl/>
        <w:kinsoku/>
        <w:wordWrap/>
        <w:overflowPunct/>
        <w:topLinePunct w:val="0"/>
        <w:bidi w:val="0"/>
        <w:snapToGrid/>
        <w:spacing w:line="560" w:lineRule="exact"/>
        <w:jc w:val="center"/>
        <w:textAlignment w:val="auto"/>
        <w:rPr>
          <w:rFonts w:hint="eastAsia" w:ascii="黑体" w:hAnsi="黑体" w:eastAsia="黑体" w:cs="黑体"/>
          <w:b/>
          <w:color w:val="000000" w:themeColor="text1"/>
          <w:sz w:val="32"/>
          <w:szCs w:val="32"/>
          <w14:textFill>
            <w14:solidFill>
              <w14:schemeClr w14:val="tx1"/>
            </w14:solidFill>
          </w14:textFill>
        </w:rPr>
      </w:pPr>
    </w:p>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color w:val="000000" w:themeColor="text1"/>
          <w:sz w:val="44"/>
          <w:szCs w:val="44"/>
          <w14:textFill>
            <w14:solidFill>
              <w14:schemeClr w14:val="tx1"/>
            </w14:solidFill>
          </w14:textFill>
        </w:rPr>
        <w:t>第四部分  名词解释</w:t>
      </w:r>
    </w:p>
    <w:p>
      <w:pPr>
        <w:keepNext w:val="0"/>
        <w:keepLines w:val="0"/>
        <w:pageBreakBefore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一、财政拨款收入：指单位本年度从本级财政部门取得的财政拨款，包括一般公共预算财政拨款和政府性基金预算财政拨款。</w:t>
      </w:r>
    </w:p>
    <w:p>
      <w:pPr>
        <w:keepNext w:val="0"/>
        <w:keepLines w:val="0"/>
        <w:pageBreakBefore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二、事业收入：指事业单位开展专业业务活动及其辅助活动取得的收入；事业单位收到的财政专户实际核拨的教育收费等资金在此反映。如我院开展干部教育培训工作取得的培训费收入。 </w:t>
      </w:r>
    </w:p>
    <w:p>
      <w:pPr>
        <w:keepNext w:val="0"/>
        <w:keepLines w:val="0"/>
        <w:pageBreakBefore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三、用事业基金弥补收支差额：指事业单位用事业基金弥补当年收支差额的数额。 </w:t>
      </w:r>
    </w:p>
    <w:p>
      <w:pPr>
        <w:keepNext w:val="0"/>
        <w:keepLines w:val="0"/>
        <w:pageBreakBefore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四、年初结转和结余：指单位上年结转本年使用的基本支出结转、项目支出结转和结余和经营结余。 </w:t>
      </w:r>
    </w:p>
    <w:p>
      <w:pPr>
        <w:keepNext w:val="0"/>
        <w:keepLines w:val="0"/>
        <w:pageBreakBefore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五、结余分配：指事业单位按规定对非财政补助结余资金提取的职工福利基金、事业基金和缴纳的所得税，以及减少单位按规定应缴回的基本建设竣工项目结余资金。 </w:t>
      </w:r>
    </w:p>
    <w:p>
      <w:pPr>
        <w:keepNext w:val="0"/>
        <w:keepLines w:val="0"/>
        <w:pageBreakBefore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六、年末结转和结余资金：指单位结转下年的基本支出结转、项目支出结转和结余和经营结余。</w:t>
      </w:r>
    </w:p>
    <w:p>
      <w:pPr>
        <w:keepNext w:val="0"/>
        <w:keepLines w:val="0"/>
        <w:pageBreakBefore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七、基本支出：指为保障机构正常运转、完成日常工作任务而发生的人员支出和公用支出。 </w:t>
      </w:r>
    </w:p>
    <w:p>
      <w:pPr>
        <w:keepNext w:val="0"/>
        <w:keepLines w:val="0"/>
        <w:pageBreakBefore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八、项目支出：指在基本支出之外为完成特定的行政任务或事业发展目标所发生的支出。 </w:t>
      </w:r>
    </w:p>
    <w:p>
      <w:pPr>
        <w:keepNext w:val="0"/>
        <w:keepLines w:val="0"/>
        <w:pageBreakBefore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九、“三公”经费</w:t>
      </w:r>
      <w:r>
        <w:rPr>
          <w:rFonts w:hint="eastAsia" w:ascii="仿宋_GB2312" w:hAnsi="仿宋_GB2312" w:eastAsia="仿宋_GB2312" w:cs="仿宋_GB2312"/>
          <w:color w:val="000000" w:themeColor="text1"/>
          <w:sz w:val="32"/>
          <w:szCs w:val="32"/>
          <w:lang w:eastAsia="zh-CN"/>
          <w14:textFill>
            <w14:solidFill>
              <w14:schemeClr w14:val="tx1"/>
            </w14:solidFill>
          </w14:textFill>
        </w:rPr>
        <w:t>支出</w:t>
      </w:r>
      <w:r>
        <w:rPr>
          <w:rFonts w:hint="eastAsia" w:ascii="仿宋_GB2312" w:hAnsi="仿宋_GB2312" w:eastAsia="仿宋_GB2312" w:cs="仿宋_GB2312"/>
          <w:color w:val="000000" w:themeColor="text1"/>
          <w:sz w:val="32"/>
          <w:szCs w:val="32"/>
          <w14:textFill>
            <w14:solidFill>
              <w14:schemeClr w14:val="tx1"/>
            </w14:solidFill>
          </w14:textFill>
        </w:rPr>
        <w:t>：指各部门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十、机关运行经费：指为保障行政单位（含参照公务员法管理的事业单位）运行用于购买货物和服务的各项资金，包括办公费、印刷费、差旅费、会议费、日常维修费、专用材料及办公用房水电费、物业管理费、公务用车运行维护费等。</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十一、教育支出-进修及培训-干部教育：反映各级党校、行政学院、社会主义学院、国家会计学院的支出。包括机构运转、招聘师资、举办各类培训班的支出等。</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十二、社会保障和就业支出</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行政事业单位离退休</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机关事业单位基本养老保险缴费支出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:反映机关事业单位实施养老保险制度由单位缴纳的基本养老保险费支出。</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三</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卫生健康支出</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行政事业单位医疗</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行政单位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医疗：反映财政部门安排的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行政单位（包括实行公务员管理的事业单位）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基本医疗缴费经费，未参加医疗保险的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行政单位的</w:t>
      </w:r>
      <w:r>
        <w:rPr>
          <w:rFonts w:hint="eastAsia" w:ascii="仿宋_GB2312" w:hAnsi="仿宋_GB2312" w:eastAsia="仿宋_GB2312" w:cs="仿宋_GB2312"/>
          <w:color w:val="000000" w:themeColor="text1"/>
          <w:sz w:val="32"/>
          <w:szCs w:val="32"/>
          <w:highlight w:val="none"/>
          <w14:textFill>
            <w14:solidFill>
              <w14:schemeClr w14:val="tx1"/>
            </w14:solidFill>
          </w14:textFill>
        </w:rPr>
        <w:t>公费医疗经费，按国家规定享受离休人员</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、红军老战士</w:t>
      </w:r>
      <w:r>
        <w:rPr>
          <w:rFonts w:hint="eastAsia" w:ascii="仿宋_GB2312" w:hAnsi="仿宋_GB2312" w:eastAsia="仿宋_GB2312" w:cs="仿宋_GB2312"/>
          <w:color w:val="000000" w:themeColor="text1"/>
          <w:sz w:val="32"/>
          <w:szCs w:val="32"/>
          <w:highlight w:val="none"/>
          <w14:textFill>
            <w14:solidFill>
              <w14:schemeClr w14:val="tx1"/>
            </w14:solidFill>
          </w14:textFill>
        </w:rPr>
        <w:t>待遇的医疗经费。</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卫生健康支出</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行政事业单位医疗</w:t>
      </w:r>
      <w:r>
        <w:rPr>
          <w:rFonts w:hint="eastAsia" w:ascii="仿宋_GB2312" w:hAnsi="仿宋_GB2312" w:eastAsia="仿宋_GB2312" w:cs="仿宋_GB2312"/>
          <w:color w:val="000000" w:themeColor="text1"/>
          <w:sz w:val="32"/>
          <w:szCs w:val="32"/>
          <w:highlight w:val="none"/>
          <w14:textFill>
            <w14:solidFill>
              <w14:schemeClr w14:val="tx1"/>
            </w14:solidFill>
          </w14:textFill>
        </w:rPr>
        <w:t>-事业单位医疗：反映财政部门安排的事业单位基本医疗缴费经费，未参加医疗保险的事业单位的公费医疗经费，按国家规定享受离休人员待遇人员的医疗经费。</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五</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卫生健康支出</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行政事业单位医疗</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公务员医疗补助</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反映财政部门安排的公务员医疗补助经费。</w:t>
      </w:r>
    </w:p>
    <w:p>
      <w:pPr>
        <w:keepNext w:val="0"/>
        <w:keepLines w:val="0"/>
        <w:pageBreakBefore w:val="0"/>
        <w:widowControl/>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十</w:t>
      </w:r>
      <w:r>
        <w:rPr>
          <w:rFonts w:hint="eastAsia" w:ascii="仿宋_GB2312" w:hAnsi="仿宋_GB2312" w:eastAsia="仿宋_GB2312" w:cs="仿宋_GB2312"/>
          <w:color w:val="000000" w:themeColor="text1"/>
          <w:sz w:val="32"/>
          <w:szCs w:val="32"/>
          <w:lang w:eastAsia="zh-CN"/>
          <w14:textFill>
            <w14:solidFill>
              <w14:schemeClr w14:val="tx1"/>
            </w14:solidFill>
          </w14:textFill>
        </w:rPr>
        <w:t>六</w:t>
      </w:r>
      <w:r>
        <w:rPr>
          <w:rFonts w:hint="eastAsia" w:ascii="仿宋_GB2312" w:hAnsi="仿宋_GB2312" w:eastAsia="仿宋_GB2312" w:cs="仿宋_GB2312"/>
          <w:color w:val="000000" w:themeColor="text1"/>
          <w:sz w:val="32"/>
          <w:szCs w:val="32"/>
          <w14:textFill>
            <w14:solidFill>
              <w14:schemeClr w14:val="tx1"/>
            </w14:solidFill>
          </w14:textFill>
        </w:rPr>
        <w:t>、住房保障支出-住房改革支出-住房公积金：反映行政事业单位按人力资源和社会保障部、财政部规定的基本工资和津贴以及规定比例为职工缴纳的住房公积金。</w:t>
      </w:r>
    </w:p>
    <w:sectPr>
      <w:type w:val="continuous"/>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F425CB"/>
    <w:multiLevelType w:val="singleLevel"/>
    <w:tmpl w:val="C5F425C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zMmQyMmRkMzE1ZWQxZWEyMWUwM2I2ZTQ2ZjhjOWUifQ=="/>
  </w:docVars>
  <w:rsids>
    <w:rsidRoot w:val="3C850E68"/>
    <w:rsid w:val="006750A2"/>
    <w:rsid w:val="00827329"/>
    <w:rsid w:val="01677827"/>
    <w:rsid w:val="0220586E"/>
    <w:rsid w:val="037D2A39"/>
    <w:rsid w:val="03B51B79"/>
    <w:rsid w:val="04532A71"/>
    <w:rsid w:val="051F0C64"/>
    <w:rsid w:val="05AF07C9"/>
    <w:rsid w:val="05FF4C68"/>
    <w:rsid w:val="065E6274"/>
    <w:rsid w:val="066A6BFE"/>
    <w:rsid w:val="068E381F"/>
    <w:rsid w:val="06EB05B1"/>
    <w:rsid w:val="07B87AD1"/>
    <w:rsid w:val="07D41926"/>
    <w:rsid w:val="07D8706E"/>
    <w:rsid w:val="08CA2503"/>
    <w:rsid w:val="08EE4594"/>
    <w:rsid w:val="09E86934"/>
    <w:rsid w:val="0A5B524E"/>
    <w:rsid w:val="0A681A57"/>
    <w:rsid w:val="0A78426F"/>
    <w:rsid w:val="0B642DDD"/>
    <w:rsid w:val="0C3029E5"/>
    <w:rsid w:val="0C37131C"/>
    <w:rsid w:val="0C486CC3"/>
    <w:rsid w:val="0CC77AB9"/>
    <w:rsid w:val="0D4C32A6"/>
    <w:rsid w:val="0DB87B7A"/>
    <w:rsid w:val="0EE55DA6"/>
    <w:rsid w:val="0F055790"/>
    <w:rsid w:val="0FFE7570"/>
    <w:rsid w:val="10031F7F"/>
    <w:rsid w:val="10A37BFA"/>
    <w:rsid w:val="10C257F2"/>
    <w:rsid w:val="10C70252"/>
    <w:rsid w:val="10D8710C"/>
    <w:rsid w:val="14043235"/>
    <w:rsid w:val="14A67B88"/>
    <w:rsid w:val="163A2327"/>
    <w:rsid w:val="18011669"/>
    <w:rsid w:val="18A57453"/>
    <w:rsid w:val="18C93552"/>
    <w:rsid w:val="18E54412"/>
    <w:rsid w:val="19BD189A"/>
    <w:rsid w:val="1A112914"/>
    <w:rsid w:val="1A743564"/>
    <w:rsid w:val="1AF352E4"/>
    <w:rsid w:val="1B6A0374"/>
    <w:rsid w:val="1B817248"/>
    <w:rsid w:val="1BBD42A9"/>
    <w:rsid w:val="1C874ED1"/>
    <w:rsid w:val="1D3E4670"/>
    <w:rsid w:val="1D436CEC"/>
    <w:rsid w:val="1F200D7A"/>
    <w:rsid w:val="1F7A0A1D"/>
    <w:rsid w:val="20353F88"/>
    <w:rsid w:val="20A54507"/>
    <w:rsid w:val="21DC7859"/>
    <w:rsid w:val="22AF2A9F"/>
    <w:rsid w:val="24164A94"/>
    <w:rsid w:val="247A0B95"/>
    <w:rsid w:val="249C7637"/>
    <w:rsid w:val="25822409"/>
    <w:rsid w:val="279762A7"/>
    <w:rsid w:val="27C96224"/>
    <w:rsid w:val="287740F4"/>
    <w:rsid w:val="29087967"/>
    <w:rsid w:val="2A1245EC"/>
    <w:rsid w:val="2B6E0386"/>
    <w:rsid w:val="2BBF4237"/>
    <w:rsid w:val="2C0737D5"/>
    <w:rsid w:val="2CD6036E"/>
    <w:rsid w:val="2E9B48A3"/>
    <w:rsid w:val="2EB578DA"/>
    <w:rsid w:val="2EC41263"/>
    <w:rsid w:val="2F0A439B"/>
    <w:rsid w:val="2F11569D"/>
    <w:rsid w:val="2FE4752A"/>
    <w:rsid w:val="3033649D"/>
    <w:rsid w:val="306272F9"/>
    <w:rsid w:val="31D6558E"/>
    <w:rsid w:val="325008BA"/>
    <w:rsid w:val="32522B07"/>
    <w:rsid w:val="327477B3"/>
    <w:rsid w:val="32780B71"/>
    <w:rsid w:val="341715A5"/>
    <w:rsid w:val="342F705A"/>
    <w:rsid w:val="34773A9F"/>
    <w:rsid w:val="348640F6"/>
    <w:rsid w:val="34B90AC5"/>
    <w:rsid w:val="352F7B99"/>
    <w:rsid w:val="353A1CA5"/>
    <w:rsid w:val="354C66F7"/>
    <w:rsid w:val="35B37E89"/>
    <w:rsid w:val="35FA3350"/>
    <w:rsid w:val="368A1CE2"/>
    <w:rsid w:val="3693433E"/>
    <w:rsid w:val="37F041FF"/>
    <w:rsid w:val="383D55DD"/>
    <w:rsid w:val="38923DB5"/>
    <w:rsid w:val="38F079A8"/>
    <w:rsid w:val="39023BB4"/>
    <w:rsid w:val="392321A0"/>
    <w:rsid w:val="3981051C"/>
    <w:rsid w:val="398A1B90"/>
    <w:rsid w:val="3A501C87"/>
    <w:rsid w:val="3A740B7A"/>
    <w:rsid w:val="3AEB3440"/>
    <w:rsid w:val="3AEC21F8"/>
    <w:rsid w:val="3B103853"/>
    <w:rsid w:val="3B232AD3"/>
    <w:rsid w:val="3B650346"/>
    <w:rsid w:val="3C850E68"/>
    <w:rsid w:val="3C9979FC"/>
    <w:rsid w:val="3D1D57B7"/>
    <w:rsid w:val="3DEA7A4C"/>
    <w:rsid w:val="3E3F07F9"/>
    <w:rsid w:val="3E603ED3"/>
    <w:rsid w:val="3E645E3A"/>
    <w:rsid w:val="3E655D1B"/>
    <w:rsid w:val="3EB5569C"/>
    <w:rsid w:val="3ED52359"/>
    <w:rsid w:val="3F0173FE"/>
    <w:rsid w:val="3F3F3101"/>
    <w:rsid w:val="3F452238"/>
    <w:rsid w:val="3FD815EE"/>
    <w:rsid w:val="40157598"/>
    <w:rsid w:val="4027396A"/>
    <w:rsid w:val="405E48C4"/>
    <w:rsid w:val="41D75D9D"/>
    <w:rsid w:val="42310E5D"/>
    <w:rsid w:val="42F67C46"/>
    <w:rsid w:val="458C4D5F"/>
    <w:rsid w:val="463C3467"/>
    <w:rsid w:val="472973AD"/>
    <w:rsid w:val="473A256F"/>
    <w:rsid w:val="479722EC"/>
    <w:rsid w:val="48327CA9"/>
    <w:rsid w:val="484B0439"/>
    <w:rsid w:val="484C3288"/>
    <w:rsid w:val="484D30FC"/>
    <w:rsid w:val="485D01FA"/>
    <w:rsid w:val="48E820EF"/>
    <w:rsid w:val="4AB5076B"/>
    <w:rsid w:val="4C4237E0"/>
    <w:rsid w:val="4D627350"/>
    <w:rsid w:val="4EA444D9"/>
    <w:rsid w:val="4EEC453D"/>
    <w:rsid w:val="4FB541BC"/>
    <w:rsid w:val="4FDC12D7"/>
    <w:rsid w:val="5122147E"/>
    <w:rsid w:val="514A4C36"/>
    <w:rsid w:val="516D5294"/>
    <w:rsid w:val="517F0A57"/>
    <w:rsid w:val="51876ABD"/>
    <w:rsid w:val="519A1732"/>
    <w:rsid w:val="52393B23"/>
    <w:rsid w:val="52C52423"/>
    <w:rsid w:val="52FC7990"/>
    <w:rsid w:val="53695852"/>
    <w:rsid w:val="54CB2170"/>
    <w:rsid w:val="551F6168"/>
    <w:rsid w:val="552F2774"/>
    <w:rsid w:val="55AA771A"/>
    <w:rsid w:val="56ED50A0"/>
    <w:rsid w:val="57C81831"/>
    <w:rsid w:val="57D401AB"/>
    <w:rsid w:val="57F02F67"/>
    <w:rsid w:val="581C5BE8"/>
    <w:rsid w:val="583870C4"/>
    <w:rsid w:val="5A185DF7"/>
    <w:rsid w:val="5A7449AE"/>
    <w:rsid w:val="5A886B58"/>
    <w:rsid w:val="5ACC17A7"/>
    <w:rsid w:val="5B0F28E3"/>
    <w:rsid w:val="5B8D5820"/>
    <w:rsid w:val="5C92450B"/>
    <w:rsid w:val="5CC10EE0"/>
    <w:rsid w:val="5D570BDB"/>
    <w:rsid w:val="5DFF7C6E"/>
    <w:rsid w:val="5E97439E"/>
    <w:rsid w:val="5EA94841"/>
    <w:rsid w:val="5EBD2ACA"/>
    <w:rsid w:val="60513B41"/>
    <w:rsid w:val="62112354"/>
    <w:rsid w:val="627F2574"/>
    <w:rsid w:val="62B839B1"/>
    <w:rsid w:val="635D5DFE"/>
    <w:rsid w:val="639F4985"/>
    <w:rsid w:val="63C733F4"/>
    <w:rsid w:val="63D910DF"/>
    <w:rsid w:val="646569D5"/>
    <w:rsid w:val="64897363"/>
    <w:rsid w:val="64A07394"/>
    <w:rsid w:val="65612667"/>
    <w:rsid w:val="66984013"/>
    <w:rsid w:val="66AE2B18"/>
    <w:rsid w:val="66C77CBC"/>
    <w:rsid w:val="66D144DE"/>
    <w:rsid w:val="66E1550D"/>
    <w:rsid w:val="674C73D7"/>
    <w:rsid w:val="678703D6"/>
    <w:rsid w:val="682062D6"/>
    <w:rsid w:val="684D5414"/>
    <w:rsid w:val="68901C9D"/>
    <w:rsid w:val="68DF69E6"/>
    <w:rsid w:val="69E34EE3"/>
    <w:rsid w:val="69FA32D6"/>
    <w:rsid w:val="6A545530"/>
    <w:rsid w:val="6A791477"/>
    <w:rsid w:val="6BCD5B5A"/>
    <w:rsid w:val="6C465969"/>
    <w:rsid w:val="6C6E39FA"/>
    <w:rsid w:val="6C8648F7"/>
    <w:rsid w:val="6C8A4977"/>
    <w:rsid w:val="6CF43F6E"/>
    <w:rsid w:val="6DE4223C"/>
    <w:rsid w:val="6E68124A"/>
    <w:rsid w:val="6F716F01"/>
    <w:rsid w:val="6F7E49BB"/>
    <w:rsid w:val="6F9E0179"/>
    <w:rsid w:val="6FB84A41"/>
    <w:rsid w:val="70E1354D"/>
    <w:rsid w:val="70EE250D"/>
    <w:rsid w:val="70F14DC3"/>
    <w:rsid w:val="70FB7524"/>
    <w:rsid w:val="71201137"/>
    <w:rsid w:val="72AF5D1D"/>
    <w:rsid w:val="72C4352F"/>
    <w:rsid w:val="74113C26"/>
    <w:rsid w:val="7466293C"/>
    <w:rsid w:val="760540C0"/>
    <w:rsid w:val="76433FB7"/>
    <w:rsid w:val="765A0F6B"/>
    <w:rsid w:val="76852791"/>
    <w:rsid w:val="76CA18B7"/>
    <w:rsid w:val="76E856A5"/>
    <w:rsid w:val="777518B7"/>
    <w:rsid w:val="78793034"/>
    <w:rsid w:val="79FC769A"/>
    <w:rsid w:val="7A5E389E"/>
    <w:rsid w:val="7B665056"/>
    <w:rsid w:val="7BBE3C9B"/>
    <w:rsid w:val="7BC01C20"/>
    <w:rsid w:val="7C2843F9"/>
    <w:rsid w:val="7C4026E1"/>
    <w:rsid w:val="7E571832"/>
    <w:rsid w:val="7F6A4E98"/>
    <w:rsid w:val="7F7523CA"/>
    <w:rsid w:val="7FB51CB9"/>
    <w:rsid w:val="7FFF27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spacing w:before="100" w:beforeAutospacing="1" w:after="100" w:afterAutospacing="1"/>
      <w:jc w:val="left"/>
    </w:pPr>
    <w:rPr>
      <w:rFonts w:ascii="宋体" w:hAnsi="宋体" w:cs="宋体"/>
      <w:kern w:val="0"/>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p0"/>
    <w:basedOn w:val="1"/>
    <w:qFormat/>
    <w:uiPriority w:val="0"/>
    <w:pPr>
      <w:widowControl/>
    </w:pPr>
    <w:rPr>
      <w:kern w:val="0"/>
      <w:szCs w:val="21"/>
    </w:rPr>
  </w:style>
  <w:style w:type="character" w:customStyle="1" w:styleId="8">
    <w:name w:val="font71"/>
    <w:basedOn w:val="6"/>
    <w:qFormat/>
    <w:uiPriority w:val="0"/>
    <w:rPr>
      <w:rFonts w:hint="eastAsia" w:ascii="仿宋_GB2312" w:eastAsia="仿宋_GB2312" w:cs="仿宋_GB2312"/>
      <w:b/>
      <w:color w:val="000000"/>
      <w:sz w:val="22"/>
      <w:szCs w:val="22"/>
      <w:u w:val="none"/>
    </w:rPr>
  </w:style>
  <w:style w:type="character" w:customStyle="1" w:styleId="9">
    <w:name w:val="font11"/>
    <w:basedOn w:val="6"/>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11533</Words>
  <Characters>14616</Characters>
  <Lines>0</Lines>
  <Paragraphs>0</Paragraphs>
  <TotalTime>7</TotalTime>
  <ScaleCrop>false</ScaleCrop>
  <LinksUpToDate>false</LinksUpToDate>
  <CharactersWithSpaces>15277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2019-07-30T08:27:00Z</dcterms:created>
  <dc:creator>马英</dc:creator>
  <cp:lastModifiedBy>闲花细雨</cp:lastModifiedBy>
  <cp:lastPrinted>2020-09-22T01:46:00Z</cp:lastPrinted>
  <dcterms:modified xsi:type="dcterms:W3CDTF">2022-10-11T23:54:31Z</dcterms:modified>
  <dc:title>××部门2018年度部门决算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CE532412987B4DB78572E6D59DF9267B</vt:lpwstr>
  </property>
</Properties>
</file>